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D5" w:rsidRPr="00783063" w:rsidRDefault="00990AD5" w:rsidP="00990A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sz w:val="36"/>
          <w:szCs w:val="36"/>
        </w:rPr>
      </w:pPr>
      <w:r w:rsidRPr="00783063">
        <w:rPr>
          <w:rFonts w:ascii="Arial" w:hAnsi="Arial" w:cs="Arial"/>
          <w:b/>
          <w:sz w:val="36"/>
          <w:szCs w:val="36"/>
        </w:rPr>
        <w:t>Информация</w:t>
      </w:r>
      <w:r w:rsidR="00783063" w:rsidRPr="00783063">
        <w:rPr>
          <w:rFonts w:ascii="Arial" w:hAnsi="Arial" w:cs="Arial"/>
          <w:b/>
          <w:sz w:val="36"/>
          <w:szCs w:val="36"/>
        </w:rPr>
        <w:t xml:space="preserve"> о продел</w:t>
      </w:r>
      <w:r w:rsidRPr="00783063">
        <w:rPr>
          <w:rFonts w:ascii="Arial" w:hAnsi="Arial" w:cs="Arial"/>
          <w:b/>
          <w:sz w:val="36"/>
          <w:szCs w:val="36"/>
        </w:rPr>
        <w:t>анной работе по внедрению ФГОС</w:t>
      </w:r>
      <w:r w:rsidR="00783063" w:rsidRPr="00783063">
        <w:rPr>
          <w:rFonts w:ascii="Arial" w:hAnsi="Arial" w:cs="Arial"/>
          <w:b/>
          <w:sz w:val="36"/>
          <w:szCs w:val="36"/>
        </w:rPr>
        <w:t xml:space="preserve"> на уроках географии в 6 классе</w:t>
      </w:r>
    </w:p>
    <w:p w:rsidR="00990AD5" w:rsidRPr="00783063" w:rsidRDefault="00990AD5" w:rsidP="00990AD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767676"/>
        </w:rPr>
      </w:pP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Новые социальные запросы, отраженные в ФГОС,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образования, как «научить учиться».</w:t>
      </w:r>
      <w:r w:rsidR="00783063">
        <w:rPr>
          <w:sz w:val="28"/>
          <w:szCs w:val="28"/>
        </w:rPr>
        <w:t xml:space="preserve">  </w:t>
      </w:r>
      <w:r w:rsidRPr="00783063">
        <w:rPr>
          <w:sz w:val="28"/>
          <w:szCs w:val="28"/>
        </w:rPr>
        <w:t>Включает в себя две группы умений</w:t>
      </w:r>
      <w:r w:rsidR="00783063">
        <w:rPr>
          <w:sz w:val="28"/>
          <w:szCs w:val="28"/>
        </w:rPr>
        <w:t>: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1группа - это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i/>
          <w:iCs/>
          <w:sz w:val="28"/>
          <w:szCs w:val="28"/>
          <w:u w:val="single"/>
        </w:rPr>
        <w:t>универсальные учебные действия</w:t>
      </w:r>
      <w:r w:rsidRPr="00783063">
        <w:rPr>
          <w:sz w:val="28"/>
          <w:szCs w:val="28"/>
        </w:rPr>
        <w:t xml:space="preserve">, составляющие основу умения учиться: навыки решения творческих задач и навыки поиска, </w:t>
      </w:r>
      <w:r w:rsidRPr="00783063">
        <w:rPr>
          <w:sz w:val="28"/>
          <w:szCs w:val="28"/>
        </w:rPr>
        <w:t xml:space="preserve">                                                                 </w:t>
      </w:r>
      <w:r w:rsidRPr="00783063">
        <w:rPr>
          <w:sz w:val="28"/>
          <w:szCs w:val="28"/>
        </w:rPr>
        <w:t>ана</w:t>
      </w:r>
      <w:r w:rsidRPr="00783063">
        <w:rPr>
          <w:sz w:val="28"/>
          <w:szCs w:val="28"/>
        </w:rPr>
        <w:t>лиза и интерпретации информации.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proofErr w:type="gramStart"/>
      <w:r w:rsidRPr="00783063">
        <w:rPr>
          <w:sz w:val="28"/>
          <w:szCs w:val="28"/>
          <w:u w:val="single"/>
        </w:rPr>
        <w:t>У</w:t>
      </w:r>
      <w:r w:rsidRPr="00783063">
        <w:rPr>
          <w:sz w:val="28"/>
          <w:szCs w:val="28"/>
          <w:u w:val="single"/>
        </w:rPr>
        <w:t>ниверсальные учебные действия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sz w:val="28"/>
          <w:szCs w:val="28"/>
        </w:rPr>
        <w:t>– это обобщенные действия, открывающие возможность широкой ориентации учащихся, - как в различных предметных областях, так и в строении самой учебной деятельности, включая осознание учащимися ее целевой направленности, ценностно-смысловых и операционных характеристик.</w:t>
      </w:r>
      <w:proofErr w:type="gramEnd"/>
    </w:p>
    <w:p w:rsidR="00990AD5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2 группа – это формирование у детей мотивации к обучению, помощи им в самоорганизации и саморазвитии.</w:t>
      </w:r>
    </w:p>
    <w:p w:rsidR="00382C7B" w:rsidRPr="00783063" w:rsidRDefault="00382C7B" w:rsidP="00783063">
      <w:pPr>
        <w:rPr>
          <w:sz w:val="28"/>
          <w:szCs w:val="28"/>
        </w:rPr>
      </w:pPr>
      <w:r w:rsidRPr="00783063">
        <w:rPr>
          <w:sz w:val="28"/>
          <w:szCs w:val="28"/>
          <w:shd w:val="clear" w:color="auto" w:fill="FFFFFF"/>
        </w:rPr>
        <w:t>В своей работе использую новые технологии обучения. На уроках применяю игровые технологии, групповые технологии</w:t>
      </w:r>
      <w:r>
        <w:rPr>
          <w:sz w:val="28"/>
          <w:szCs w:val="28"/>
          <w:shd w:val="clear" w:color="auto" w:fill="FFFFFF"/>
        </w:rPr>
        <w:t xml:space="preserve">, </w:t>
      </w:r>
      <w:r w:rsidRPr="00783063">
        <w:rPr>
          <w:sz w:val="28"/>
          <w:szCs w:val="28"/>
          <w:shd w:val="clear" w:color="auto" w:fill="FFFFFF"/>
        </w:rPr>
        <w:t>проектно-исследовательские, компьютерные технологии, технологию дифференцированного обучения. Стараюсь донести новый матер</w:t>
      </w:r>
      <w:r>
        <w:rPr>
          <w:sz w:val="28"/>
          <w:szCs w:val="28"/>
          <w:shd w:val="clear" w:color="auto" w:fill="FFFFFF"/>
        </w:rPr>
        <w:t>и</w:t>
      </w:r>
      <w:r w:rsidRPr="00783063">
        <w:rPr>
          <w:sz w:val="28"/>
          <w:szCs w:val="28"/>
          <w:shd w:val="clear" w:color="auto" w:fill="FFFFFF"/>
        </w:rPr>
        <w:t>ал доступно. Опираюсь при изучении новых тем на знания, умения и навыки обучающихся. Ставлю цели и достигаю результата</w:t>
      </w:r>
    </w:p>
    <w:p w:rsidR="00BA04EC" w:rsidRPr="00783063" w:rsidRDefault="00990AD5" w:rsidP="00783063">
      <w:pPr>
        <w:rPr>
          <w:b/>
          <w:bCs/>
          <w:sz w:val="28"/>
          <w:szCs w:val="28"/>
        </w:rPr>
      </w:pPr>
      <w:r w:rsidRPr="00783063">
        <w:rPr>
          <w:sz w:val="28"/>
          <w:szCs w:val="28"/>
        </w:rPr>
        <w:t>Теоретико-методологической основой проектирования программы формирования УУД в целом являются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b/>
          <w:i/>
          <w:iCs/>
          <w:sz w:val="28"/>
          <w:szCs w:val="28"/>
          <w:u w:val="single"/>
        </w:rPr>
        <w:t>системно-</w:t>
      </w:r>
      <w:proofErr w:type="spellStart"/>
      <w:r w:rsidRPr="00783063">
        <w:rPr>
          <w:b/>
          <w:i/>
          <w:iCs/>
          <w:sz w:val="28"/>
          <w:szCs w:val="28"/>
          <w:u w:val="single"/>
        </w:rPr>
        <w:t>деятельностный</w:t>
      </w:r>
      <w:proofErr w:type="spellEnd"/>
      <w:r w:rsidRPr="00783063">
        <w:rPr>
          <w:b/>
          <w:i/>
          <w:iCs/>
          <w:sz w:val="28"/>
          <w:szCs w:val="28"/>
          <w:u w:val="single"/>
        </w:rPr>
        <w:t xml:space="preserve"> подход</w:t>
      </w:r>
      <w:r w:rsidRPr="00783063">
        <w:rPr>
          <w:b/>
          <w:sz w:val="28"/>
          <w:szCs w:val="28"/>
        </w:rPr>
        <w:t>.</w:t>
      </w:r>
      <w:r w:rsidRPr="00783063">
        <w:rPr>
          <w:sz w:val="28"/>
          <w:szCs w:val="28"/>
        </w:rPr>
        <w:t xml:space="preserve"> Метод обучения, при котором ребенок не получает знания в готовом виде, а добывает их сам в процессе собственной учебно-познавательной деятельности называется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proofErr w:type="spellStart"/>
      <w:r w:rsidRPr="00783063">
        <w:rPr>
          <w:b/>
          <w:bCs/>
          <w:sz w:val="28"/>
          <w:szCs w:val="28"/>
        </w:rPr>
        <w:t>деятельностным</w:t>
      </w:r>
      <w:proofErr w:type="spellEnd"/>
      <w:r w:rsidRPr="00783063">
        <w:rPr>
          <w:b/>
          <w:bCs/>
          <w:sz w:val="28"/>
          <w:szCs w:val="28"/>
        </w:rPr>
        <w:t xml:space="preserve"> методом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Наиболее эффективными средствами включения ребёнка в процесс творчества на уроке являются:</w:t>
      </w:r>
    </w:p>
    <w:p w:rsidR="00990AD5" w:rsidRPr="00026F22" w:rsidRDefault="00990AD5" w:rsidP="00026F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026F22">
        <w:rPr>
          <w:sz w:val="28"/>
          <w:szCs w:val="28"/>
        </w:rPr>
        <w:t>игровая деятельность;</w:t>
      </w:r>
      <w:r w:rsidRPr="00783063">
        <w:sym w:font="Symbol" w:char="F0B7"/>
      </w:r>
    </w:p>
    <w:p w:rsidR="00990AD5" w:rsidRPr="00026F22" w:rsidRDefault="00990AD5" w:rsidP="00026F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026F22">
        <w:rPr>
          <w:sz w:val="28"/>
          <w:szCs w:val="28"/>
        </w:rPr>
        <w:t>создание положительных эмоциональных ситуаций;</w:t>
      </w:r>
      <w:r w:rsidRPr="00783063">
        <w:sym w:font="Symbol" w:char="F0B7"/>
      </w:r>
    </w:p>
    <w:p w:rsidR="00990AD5" w:rsidRPr="00026F22" w:rsidRDefault="00990AD5" w:rsidP="00026F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026F22">
        <w:rPr>
          <w:sz w:val="28"/>
          <w:szCs w:val="28"/>
        </w:rPr>
        <w:t>работа в парах;</w:t>
      </w:r>
      <w:r w:rsidRPr="00783063">
        <w:sym w:font="Symbol" w:char="F0B7"/>
      </w:r>
    </w:p>
    <w:p w:rsidR="00990AD5" w:rsidRPr="00026F22" w:rsidRDefault="00990AD5" w:rsidP="00026F22">
      <w:pPr>
        <w:pStyle w:val="a4"/>
        <w:numPr>
          <w:ilvl w:val="0"/>
          <w:numId w:val="1"/>
        </w:numPr>
        <w:rPr>
          <w:sz w:val="28"/>
          <w:szCs w:val="28"/>
        </w:rPr>
      </w:pPr>
      <w:r w:rsidRPr="00026F22">
        <w:rPr>
          <w:sz w:val="28"/>
          <w:szCs w:val="28"/>
        </w:rPr>
        <w:t>проблемное обучение.</w:t>
      </w:r>
      <w:r w:rsidRPr="00783063">
        <w:sym w:font="Symbol" w:char="F0B7"/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lastRenderedPageBreak/>
        <w:t>. Где найти нужный материал и как лучше его продемонстрировать? На помощь пришёл компьютер. За последние 10 лет произошло коренное изменение роли и места персональных компьютеров и информационных технологий в жизни общества. Человек, умело, эффективно владеющий технологиями и информацией, имеет другой, новый стиль мышления, принципиально иначе подходит к оценке возникшей проблемы, к организации своей деятельности.</w:t>
      </w:r>
    </w:p>
    <w:p w:rsidR="00990AD5" w:rsidRPr="00783063" w:rsidRDefault="00990AD5" w:rsidP="00783063">
      <w:pPr>
        <w:rPr>
          <w:b/>
          <w:sz w:val="28"/>
          <w:szCs w:val="28"/>
        </w:rPr>
      </w:pPr>
      <w:r w:rsidRPr="00783063">
        <w:rPr>
          <w:b/>
          <w:i/>
          <w:iCs/>
          <w:sz w:val="28"/>
          <w:szCs w:val="28"/>
        </w:rPr>
        <w:t>Применение ИКТ на уроках усиливает</w:t>
      </w:r>
      <w:r w:rsidRPr="00783063">
        <w:rPr>
          <w:b/>
          <w:sz w:val="28"/>
          <w:szCs w:val="28"/>
        </w:rPr>
        <w:t>: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 положительную мотивацию обучения;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 xml:space="preserve">- активизирует познавательную деятельность </w:t>
      </w:r>
      <w:proofErr w:type="gramStart"/>
      <w:r w:rsidRPr="00783063">
        <w:rPr>
          <w:sz w:val="28"/>
          <w:szCs w:val="28"/>
        </w:rPr>
        <w:t>обучающихся</w:t>
      </w:r>
      <w:proofErr w:type="gramEnd"/>
      <w:r w:rsidRPr="00783063">
        <w:rPr>
          <w:sz w:val="28"/>
          <w:szCs w:val="28"/>
        </w:rPr>
        <w:t>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Использование ИКТ на уроке позволили в полной мере реализовать основные принципы активизации познавательной деятельности: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1. Принцип равенства позиций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2. Принцип доверительности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3. Принцип обратной связи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4. Принцип занятия исследовательской позиции.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Самый драгоценный дар, который человек получает от природы – здоровье.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Поэтому для формирования, сохранения и укрепления целостного здоровья человека  в деятельность нашего образовательного учреждения, в частности</w:t>
      </w:r>
      <w:proofErr w:type="gramStart"/>
      <w:r w:rsidRPr="00783063">
        <w:rPr>
          <w:sz w:val="28"/>
          <w:szCs w:val="28"/>
        </w:rPr>
        <w:t>,</w:t>
      </w:r>
      <w:proofErr w:type="gramEnd"/>
      <w:r w:rsidRPr="00783063">
        <w:rPr>
          <w:sz w:val="28"/>
          <w:szCs w:val="28"/>
        </w:rPr>
        <w:t xml:space="preserve"> в начальную школу, внедряются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proofErr w:type="spellStart"/>
      <w:r w:rsidRPr="00783063">
        <w:rPr>
          <w:bCs/>
          <w:sz w:val="28"/>
          <w:szCs w:val="28"/>
          <w:u w:val="single"/>
        </w:rPr>
        <w:t>здоровьесберегающие</w:t>
      </w:r>
      <w:proofErr w:type="spellEnd"/>
      <w:r w:rsidRPr="00783063">
        <w:rPr>
          <w:bCs/>
          <w:sz w:val="28"/>
          <w:szCs w:val="28"/>
          <w:u w:val="single"/>
        </w:rPr>
        <w:t xml:space="preserve"> технологии,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sz w:val="28"/>
          <w:szCs w:val="28"/>
        </w:rPr>
        <w:t>которые помогают решить важнейшие задачи - сохранить здоровье ребенка, приучить его к активной здоровой жизни. Это: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 учет возрастных особенностей;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sz w:val="28"/>
          <w:szCs w:val="28"/>
          <w:u w:val="single"/>
        </w:rPr>
        <w:t>демократический стиль общения</w:t>
      </w:r>
      <w:r w:rsidRPr="00783063">
        <w:rPr>
          <w:rStyle w:val="apple-converted-space"/>
          <w:rFonts w:ascii="Arial" w:hAnsi="Arial" w:cs="Arial"/>
          <w:color w:val="767676"/>
          <w:sz w:val="28"/>
          <w:szCs w:val="28"/>
        </w:rPr>
        <w:t> </w:t>
      </w:r>
      <w:r w:rsidRPr="00783063">
        <w:rPr>
          <w:sz w:val="28"/>
          <w:szCs w:val="28"/>
        </w:rPr>
        <w:t>на уроке;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 дифференцированное обучение;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 игровые технологии;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- динами</w:t>
      </w:r>
      <w:r w:rsidRPr="00783063">
        <w:rPr>
          <w:sz w:val="28"/>
          <w:szCs w:val="28"/>
        </w:rPr>
        <w:t xml:space="preserve">ческие минутки </w:t>
      </w:r>
      <w:r w:rsidRPr="00783063">
        <w:rPr>
          <w:sz w:val="28"/>
          <w:szCs w:val="28"/>
        </w:rPr>
        <w:t xml:space="preserve"> физкультуры.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lastRenderedPageBreak/>
        <w:t xml:space="preserve">Итак, успешность современного урока зависит, на мой взгляд, от личности учителя, его профессионализма, современности использованных им методик, индивидуального подхода к ученикам, использования различных средств ИКТ. Доступная форма подачи учебного материала, создание ситуации успешности, доброжелательная атмосфера на уроке - все это помогает учащимся лучше усваивать трудный и «сухой» материал учебника. Различные методы и формы работы, педагогика сотрудничества должны присутствовать на современном уроке. Урок должен </w:t>
      </w:r>
      <w:proofErr w:type="gramStart"/>
      <w:r w:rsidRPr="00783063">
        <w:rPr>
          <w:sz w:val="28"/>
          <w:szCs w:val="28"/>
        </w:rPr>
        <w:t>быть</w:t>
      </w:r>
      <w:proofErr w:type="gramEnd"/>
      <w:r w:rsidRPr="00783063">
        <w:rPr>
          <w:sz w:val="28"/>
          <w:szCs w:val="28"/>
        </w:rPr>
        <w:t xml:space="preserve"> прежде всего актуальным и интересным. Учитель должен использовать новые технологии, хорошо владеть компьютером. Нельзя забывать так же и о </w:t>
      </w:r>
      <w:proofErr w:type="spellStart"/>
      <w:r w:rsidRPr="00783063">
        <w:rPr>
          <w:sz w:val="28"/>
          <w:szCs w:val="28"/>
        </w:rPr>
        <w:t>здоровьесберегающих</w:t>
      </w:r>
      <w:proofErr w:type="spellEnd"/>
      <w:r w:rsidRPr="00783063">
        <w:rPr>
          <w:sz w:val="28"/>
          <w:szCs w:val="28"/>
        </w:rPr>
        <w:t xml:space="preserve"> технологиях. Учитель и ученик – это единое целое, учимся вместе, помогаем друг другу, роль учителя – направлять, контролировать.</w:t>
      </w:r>
    </w:p>
    <w:p w:rsidR="00990AD5" w:rsidRPr="00783063" w:rsidRDefault="00990AD5" w:rsidP="00990AD5">
      <w:pPr>
        <w:rPr>
          <w:sz w:val="28"/>
          <w:szCs w:val="28"/>
        </w:rPr>
      </w:pPr>
    </w:p>
    <w:p w:rsidR="00990AD5" w:rsidRPr="00783063" w:rsidRDefault="00990AD5" w:rsidP="00990AD5">
      <w:pPr>
        <w:rPr>
          <w:rFonts w:ascii="Calibri" w:eastAsia="Calibri" w:hAnsi="Calibri" w:cs="Calibri"/>
          <w:sz w:val="28"/>
          <w:szCs w:val="28"/>
        </w:rPr>
      </w:pPr>
      <w:r w:rsidRPr="00783063">
        <w:rPr>
          <w:rFonts w:ascii="Calibri" w:eastAsia="Calibri" w:hAnsi="Calibri" w:cs="Calibri"/>
          <w:sz w:val="28"/>
          <w:szCs w:val="28"/>
        </w:rPr>
        <w:t xml:space="preserve">Самое важное, что необходимо сделать для выполнения  выше описанных задач - изменить способ подачи информационного материала учащимся. Для этого нужно, во-первых, активно использовать на своих уроках средства информационно-компьютерных технологий – ИКТ. </w:t>
      </w:r>
    </w:p>
    <w:p w:rsidR="00990AD5" w:rsidRPr="00783063" w:rsidRDefault="00990AD5" w:rsidP="00783063">
      <w:pPr>
        <w:rPr>
          <w:b/>
          <w:sz w:val="28"/>
          <w:szCs w:val="28"/>
        </w:rPr>
      </w:pPr>
      <w:r w:rsidRPr="00783063">
        <w:rPr>
          <w:sz w:val="28"/>
          <w:szCs w:val="28"/>
        </w:rPr>
        <w:t xml:space="preserve">На уроках географии это особенно важно. ИКТ позволят учителю расширить диапазон операционных действий учащихся при выполнении практических и самостоятельных работ по географии. Подробнее об использовании ИКТ на уроках географии можно прочитать в соответствующей статье. </w:t>
      </w:r>
      <w:proofErr w:type="gramStart"/>
      <w:r w:rsidRPr="00783063">
        <w:rPr>
          <w:sz w:val="28"/>
          <w:szCs w:val="28"/>
        </w:rPr>
        <w:t>Во-вторых</w:t>
      </w:r>
      <w:proofErr w:type="gramEnd"/>
      <w:r w:rsidRPr="00783063">
        <w:rPr>
          <w:sz w:val="28"/>
          <w:szCs w:val="28"/>
        </w:rPr>
        <w:t xml:space="preserve"> учитель должен грамотно организовать самостоятельную работу учащихся. Один из основных принципов эффективности урока – занятость всех учеников класса продуктивной учебной деятельностью, обучению их самостоятельному добыванию знаний и привитие навыков самостоятельной работы. </w:t>
      </w:r>
      <w:r w:rsidRPr="00783063">
        <w:rPr>
          <w:sz w:val="28"/>
          <w:szCs w:val="28"/>
        </w:rPr>
        <w:t xml:space="preserve">                                                                                         </w:t>
      </w:r>
      <w:r w:rsidRPr="00783063">
        <w:rPr>
          <w:sz w:val="28"/>
          <w:szCs w:val="28"/>
        </w:rPr>
        <w:t xml:space="preserve">Основой современного урока ФГОС географии выступает </w:t>
      </w:r>
      <w:proofErr w:type="spellStart"/>
      <w:r w:rsidRPr="00783063">
        <w:rPr>
          <w:sz w:val="28"/>
          <w:szCs w:val="28"/>
        </w:rPr>
        <w:t>деятельностный</w:t>
      </w:r>
      <w:proofErr w:type="spellEnd"/>
      <w:r w:rsidRPr="00783063">
        <w:rPr>
          <w:sz w:val="28"/>
          <w:szCs w:val="28"/>
        </w:rPr>
        <w:t xml:space="preserve"> подход. Согласно этому, в центре урока – организация деятельности учащихся, направленная на освоение ими различных учебных действий. Задача учителя – не просто излагать учебный материал, проверять усвоенное содержание, задавать вопросы, а организовывать деятельность учащихся с различными источниками географической информации, формулировать познавательные задачи и оказывать помощь в решении учебных проблем, осознании собственных творческих возможностей, создавать ситуации взаимодействия. Напомним, что функция учителя как главного источника знаний постепенно уходит на второй план. Сегодня, учитель выступает лишь в качестве координатора – помогает учащимся сориентироваться в учебном процессе, грамотно использовать все </w:t>
      </w:r>
      <w:r w:rsidRPr="00783063">
        <w:rPr>
          <w:sz w:val="28"/>
          <w:szCs w:val="28"/>
        </w:rPr>
        <w:lastRenderedPageBreak/>
        <w:t>источники информации и в результате этого длительного поиска самим обрести необходимые знания</w:t>
      </w:r>
      <w:r w:rsidRPr="00783063">
        <w:rPr>
          <w:b/>
          <w:sz w:val="28"/>
          <w:szCs w:val="28"/>
        </w:rPr>
        <w:t>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Любой учитель география, реализуя на своих уроках ФГОС, должен использовать при этом ИКТ (информационно-коммуникативные технологии). Внедрение ИКТ в школьный образовательный процесс является одной из главной задач современного образования</w:t>
      </w:r>
      <w:proofErr w:type="gramStart"/>
      <w:r w:rsidRPr="00783063">
        <w:rPr>
          <w:sz w:val="28"/>
          <w:szCs w:val="28"/>
        </w:rPr>
        <w:t xml:space="preserve">.. </w:t>
      </w:r>
      <w:proofErr w:type="gramEnd"/>
      <w:r w:rsidRPr="00783063">
        <w:rPr>
          <w:sz w:val="28"/>
          <w:szCs w:val="28"/>
        </w:rPr>
        <w:t>Таким кабинетом, как правило, является кабинет географии. Именно на уроках географии, отвечающим требованиям ФГОС, использование средств ИКТ является наиболее эффективным методом для достижения поставленных целей.</w:t>
      </w:r>
    </w:p>
    <w:p w:rsidR="00990AD5" w:rsidRPr="00783063" w:rsidRDefault="00990AD5" w:rsidP="00783063">
      <w:pPr>
        <w:rPr>
          <w:b/>
          <w:sz w:val="28"/>
          <w:szCs w:val="28"/>
        </w:rPr>
      </w:pPr>
      <w:r w:rsidRPr="00783063">
        <w:rPr>
          <w:b/>
          <w:sz w:val="28"/>
          <w:szCs w:val="28"/>
        </w:rPr>
        <w:t>Примерная структура урока по ФГОС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 xml:space="preserve">Урок - главная составная часть учебного процесса. Учебная деятельность учителя и учащегося в значительной мере сосредотачивается на уроке. Сегодня все более актуальным в учебном процессе становится использование приемов и методов, которые формируют умения самостоятельно добывать знания, собирать необходимую информацию, выдвигать гипотезы, делать выводы  и умозаключения. То есть у современного ученика должны быть  сформированы универсальные учебные  действия, обеспечивающие способность к организации самостоятельной учебной деятельности. </w:t>
      </w:r>
      <w:proofErr w:type="gramStart"/>
      <w:r w:rsidRPr="00783063">
        <w:rPr>
          <w:sz w:val="28"/>
          <w:szCs w:val="28"/>
        </w:rPr>
        <w:t>Признанным</w:t>
      </w:r>
      <w:r w:rsidR="00783063">
        <w:rPr>
          <w:sz w:val="28"/>
          <w:szCs w:val="28"/>
        </w:rPr>
        <w:t xml:space="preserve"> в</w:t>
      </w:r>
      <w:r w:rsidRPr="00783063">
        <w:rPr>
          <w:sz w:val="28"/>
          <w:szCs w:val="28"/>
        </w:rPr>
        <w:t xml:space="preserve"> обучении выступает  системно-</w:t>
      </w:r>
      <w:proofErr w:type="spellStart"/>
      <w:r w:rsidRPr="00783063">
        <w:rPr>
          <w:sz w:val="28"/>
          <w:szCs w:val="28"/>
        </w:rPr>
        <w:t>деятельностный</w:t>
      </w:r>
      <w:proofErr w:type="spellEnd"/>
      <w:r w:rsidRPr="00783063">
        <w:rPr>
          <w:sz w:val="28"/>
          <w:szCs w:val="28"/>
        </w:rPr>
        <w:t xml:space="preserve"> подход, т.е. учение, направленное на решение задач проектной формы организации обучения</w:t>
      </w:r>
      <w:proofErr w:type="gramEnd"/>
    </w:p>
    <w:p w:rsidR="00990AD5" w:rsidRPr="00783063" w:rsidRDefault="00990AD5" w:rsidP="00783063">
      <w:pPr>
        <w:rPr>
          <w:b/>
          <w:sz w:val="28"/>
          <w:szCs w:val="28"/>
        </w:rPr>
      </w:pPr>
      <w:r w:rsidRPr="00783063">
        <w:rPr>
          <w:sz w:val="28"/>
          <w:szCs w:val="28"/>
        </w:rPr>
        <w:t xml:space="preserve"> </w:t>
      </w:r>
      <w:r w:rsidRPr="00783063">
        <w:rPr>
          <w:b/>
          <w:sz w:val="28"/>
          <w:szCs w:val="28"/>
        </w:rPr>
        <w:t>Структура урока усвоения новых знаний: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1) Организационный этап.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2) Постановка цели и задач урока. Мотивация учебной деятельности учащихся.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3) Актуализация знаний.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4) Первичное усвоение новых знаний.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5) Первичная проверка понимания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6) Первичное закрепление.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7) Информация о домашнем задании, инструктаж по его выполнению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8) Рефлексия (подведение итогов занятия)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lastRenderedPageBreak/>
        <w:t>Организационный этап</w:t>
      </w:r>
      <w:r w:rsidRPr="00783063">
        <w:rPr>
          <w:sz w:val="28"/>
          <w:szCs w:val="28"/>
        </w:rPr>
        <w:t>.</w:t>
      </w:r>
      <w:r w:rsidR="00783063" w:rsidRPr="00783063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Pr="00783063">
        <w:rPr>
          <w:sz w:val="28"/>
          <w:szCs w:val="28"/>
        </w:rPr>
        <w:t xml:space="preserve"> Это приветствие, проверка подготовленности, организация внимания.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Постановка цели и задачи урока</w:t>
      </w:r>
      <w:r w:rsidRPr="00783063">
        <w:rPr>
          <w:sz w:val="28"/>
          <w:szCs w:val="28"/>
        </w:rPr>
        <w:t>. Побуждение учащихся различными способами к</w:t>
      </w:r>
      <w:r w:rsidR="00783063" w:rsidRPr="00783063">
        <w:rPr>
          <w:sz w:val="28"/>
          <w:szCs w:val="28"/>
        </w:rPr>
        <w:t xml:space="preserve"> </w:t>
      </w:r>
      <w:r w:rsidRPr="00783063">
        <w:rPr>
          <w:sz w:val="28"/>
          <w:szCs w:val="28"/>
        </w:rPr>
        <w:t xml:space="preserve"> формированию темы урока. Далее фиксируется цель урока.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Актуализация знаний</w:t>
      </w:r>
      <w:r w:rsidRPr="00783063">
        <w:rPr>
          <w:sz w:val="28"/>
          <w:szCs w:val="28"/>
        </w:rPr>
        <w:t xml:space="preserve">. Перед учащимися ставится проблемный вопрос, на который они любыми способами должны найти ответ. Реализуется один из многочисленных способов достижения информации. Сущность  реализации </w:t>
      </w:r>
      <w:proofErr w:type="spellStart"/>
      <w:r w:rsidRPr="00783063">
        <w:rPr>
          <w:sz w:val="28"/>
          <w:szCs w:val="28"/>
        </w:rPr>
        <w:t>деятельностного</w:t>
      </w:r>
      <w:proofErr w:type="spellEnd"/>
      <w:r w:rsidRPr="00783063">
        <w:rPr>
          <w:sz w:val="28"/>
          <w:szCs w:val="28"/>
        </w:rPr>
        <w:t xml:space="preserve"> подхода хорошо раскрывает </w:t>
      </w:r>
      <w:r w:rsidRPr="00783063">
        <w:rPr>
          <w:b/>
          <w:sz w:val="28"/>
          <w:szCs w:val="28"/>
        </w:rPr>
        <w:t xml:space="preserve">Г.А. </w:t>
      </w:r>
      <w:proofErr w:type="spellStart"/>
      <w:r w:rsidRPr="00783063">
        <w:rPr>
          <w:b/>
          <w:sz w:val="28"/>
          <w:szCs w:val="28"/>
        </w:rPr>
        <w:t>Цукерман</w:t>
      </w:r>
      <w:proofErr w:type="spellEnd"/>
      <w:r w:rsidRPr="00783063">
        <w:rPr>
          <w:b/>
          <w:sz w:val="28"/>
          <w:szCs w:val="28"/>
        </w:rPr>
        <w:t>: «Не вводить знания в готовом виде. Даже если нет никакой возможности повести детей к открытию нового, всегда есть возможность создать ситуацию поиска…»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Первичное усвоение новых знаний.</w:t>
      </w:r>
      <w:r w:rsidRPr="00783063">
        <w:rPr>
          <w:sz w:val="28"/>
          <w:szCs w:val="28"/>
        </w:rPr>
        <w:t xml:space="preserve"> Учащиеся формируют ответ на проблемный вопрос. Первичное закрепление может проходить в форме фронтального опроса. Дети отвечают на вопросы  учителя.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Первичная проверка понимания.</w:t>
      </w:r>
      <w:r w:rsidRPr="00783063">
        <w:rPr>
          <w:sz w:val="28"/>
          <w:szCs w:val="28"/>
        </w:rPr>
        <w:t xml:space="preserve"> Этот этап лучше всего организовать в виде творческого</w:t>
      </w:r>
      <w:r w:rsidR="00783063" w:rsidRPr="00783063">
        <w:rPr>
          <w:sz w:val="28"/>
          <w:szCs w:val="28"/>
        </w:rPr>
        <w:t xml:space="preserve">   </w:t>
      </w:r>
      <w:r w:rsidRPr="00783063">
        <w:rPr>
          <w:sz w:val="28"/>
          <w:szCs w:val="28"/>
        </w:rPr>
        <w:t xml:space="preserve"> задания. Работа в группах. Например, по группам. Затем каждая группа защищает свою работу. Во время неё учитель может задавать дополнительные вопросы.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Первичное закрепление.</w:t>
      </w:r>
      <w:r w:rsidRPr="00783063">
        <w:rPr>
          <w:sz w:val="28"/>
          <w:szCs w:val="28"/>
        </w:rPr>
        <w:t xml:space="preserve"> Первичное закрепление может </w:t>
      </w:r>
      <w:proofErr w:type="gramStart"/>
      <w:r w:rsidRPr="00783063">
        <w:rPr>
          <w:sz w:val="28"/>
          <w:szCs w:val="28"/>
        </w:rPr>
        <w:t>проводится</w:t>
      </w:r>
      <w:proofErr w:type="gramEnd"/>
      <w:r w:rsidRPr="00783063">
        <w:rPr>
          <w:sz w:val="28"/>
          <w:szCs w:val="28"/>
        </w:rPr>
        <w:t xml:space="preserve"> в форме небольшого</w:t>
      </w:r>
      <w:r w:rsidR="00783063">
        <w:rPr>
          <w:sz w:val="28"/>
          <w:szCs w:val="28"/>
        </w:rPr>
        <w:t xml:space="preserve"> </w:t>
      </w:r>
      <w:r w:rsidRPr="00783063">
        <w:rPr>
          <w:sz w:val="28"/>
          <w:szCs w:val="28"/>
        </w:rPr>
        <w:t xml:space="preserve"> теста или любого небольшого проверочного задания. Подобные задания вы можете найти у нас на сайте в этом разделе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b/>
          <w:sz w:val="28"/>
          <w:szCs w:val="28"/>
        </w:rPr>
        <w:t>Рефлексия.</w:t>
      </w:r>
      <w:r w:rsidRPr="00783063">
        <w:rPr>
          <w:sz w:val="28"/>
          <w:szCs w:val="28"/>
        </w:rPr>
        <w:t xml:space="preserve"> Самоконтроль учащихся. Учащиеся оценивают свою работу. Комментируют ошибки, ищут их причины, отмечают для себя моменты, на которых возникли затруднения</w:t>
      </w:r>
    </w:p>
    <w:p w:rsidR="00990AD5" w:rsidRPr="00783063" w:rsidRDefault="00990AD5" w:rsidP="00783063">
      <w:pPr>
        <w:rPr>
          <w:sz w:val="28"/>
          <w:szCs w:val="28"/>
        </w:rPr>
      </w:pPr>
      <w:r w:rsidRPr="00783063">
        <w:rPr>
          <w:sz w:val="28"/>
          <w:szCs w:val="28"/>
        </w:rPr>
        <w:t>Разрабатывая урок по ФГОС, учитель должен придерживаться некоторых правил. Во-первых, конкретно определить тему, цели, тип урока и его место в учебной программе. Отобрать учебный материал. Выбрать наиболее эффективные методы и приемы обучения в данном классе, разнообразные виды деятельности учащихся и учителя на всех этапах урок</w:t>
      </w:r>
      <w:r w:rsidRPr="00783063">
        <w:rPr>
          <w:sz w:val="28"/>
          <w:szCs w:val="28"/>
        </w:rPr>
        <w:t xml:space="preserve">а. Определить формы контроля над </w:t>
      </w:r>
      <w:r w:rsidRPr="00783063">
        <w:rPr>
          <w:sz w:val="28"/>
          <w:szCs w:val="28"/>
        </w:rPr>
        <w:t>учебной деятельностью школьников. Продумать оптимальный темп урока, то есть рассчитать время на каждый его этап. Продумать форму подведения итогов урока.</w:t>
      </w:r>
      <w:r w:rsidRPr="00783063">
        <w:rPr>
          <w:sz w:val="28"/>
          <w:szCs w:val="28"/>
        </w:rPr>
        <w:t xml:space="preserve"> </w:t>
      </w:r>
      <w:r w:rsidRPr="00783063">
        <w:rPr>
          <w:sz w:val="28"/>
          <w:szCs w:val="28"/>
        </w:rPr>
        <w:t>Продумать содержание, объем и форму домашнего задания.</w:t>
      </w:r>
    </w:p>
    <w:p w:rsidR="00990AD5" w:rsidRPr="00783063" w:rsidRDefault="00026F22" w:rsidP="0078306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Учитель географии </w:t>
      </w:r>
      <w:proofErr w:type="spellStart"/>
      <w:r>
        <w:rPr>
          <w:b/>
          <w:sz w:val="28"/>
          <w:szCs w:val="28"/>
        </w:rPr>
        <w:t>Сеидова</w:t>
      </w:r>
      <w:proofErr w:type="spellEnd"/>
      <w:r>
        <w:rPr>
          <w:b/>
          <w:sz w:val="28"/>
          <w:szCs w:val="28"/>
        </w:rPr>
        <w:t xml:space="preserve"> П.А.        2016-2017 учебный год.</w:t>
      </w:r>
      <w:bookmarkStart w:id="0" w:name="_GoBack"/>
      <w:bookmarkEnd w:id="0"/>
    </w:p>
    <w:sectPr w:rsidR="00990AD5" w:rsidRPr="00783063" w:rsidSect="00382C7B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81E5F"/>
    <w:multiLevelType w:val="hybridMultilevel"/>
    <w:tmpl w:val="B6A69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36"/>
    <w:rsid w:val="00026F22"/>
    <w:rsid w:val="00275C36"/>
    <w:rsid w:val="00382C7B"/>
    <w:rsid w:val="004B5CCF"/>
    <w:rsid w:val="00783063"/>
    <w:rsid w:val="00990AD5"/>
    <w:rsid w:val="00BC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0AD5"/>
  </w:style>
  <w:style w:type="paragraph" w:styleId="a4">
    <w:name w:val="List Paragraph"/>
    <w:basedOn w:val="a"/>
    <w:uiPriority w:val="34"/>
    <w:qFormat/>
    <w:rsid w:val="00026F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0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90AD5"/>
  </w:style>
  <w:style w:type="paragraph" w:styleId="a4">
    <w:name w:val="List Paragraph"/>
    <w:basedOn w:val="a"/>
    <w:uiPriority w:val="34"/>
    <w:qFormat/>
    <w:rsid w:val="00026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Geography</dc:creator>
  <cp:keywords/>
  <dc:description/>
  <cp:lastModifiedBy>Geography</cp:lastModifiedBy>
  <cp:revision>3</cp:revision>
  <dcterms:created xsi:type="dcterms:W3CDTF">2017-02-03T06:58:00Z</dcterms:created>
  <dcterms:modified xsi:type="dcterms:W3CDTF">2017-02-03T07:27:00Z</dcterms:modified>
</cp:coreProperties>
</file>