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0EAA" w:rsidRDefault="006B43D7" w:rsidP="00EA0EAA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D4C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Административная ответств</w:t>
      </w:r>
      <w:r w:rsidR="002574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енность за нарушение требований </w:t>
      </w:r>
    </w:p>
    <w:p w:rsidR="006B43D7" w:rsidRDefault="006B43D7" w:rsidP="00EA0EAA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D4C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 антитеррористической защи</w:t>
      </w:r>
      <w:r w:rsidR="009619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щенности объектов (территорий)</w:t>
      </w:r>
    </w:p>
    <w:p w:rsidR="00FC14A2" w:rsidRPr="009D4C04" w:rsidRDefault="00FC14A2" w:rsidP="007A0289">
      <w:pPr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B43D7" w:rsidRPr="009D4C04" w:rsidRDefault="006B43D7" w:rsidP="002C22FF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4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Федеральным законом </w:t>
      </w:r>
      <w:r w:rsidR="00FC14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6 марта 2006 года </w:t>
      </w:r>
      <w:r w:rsidR="009D4C04" w:rsidRPr="009D4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35-ФЗ </w:t>
      </w:r>
      <w:r w:rsidRPr="009D4C04">
        <w:rPr>
          <w:rFonts w:ascii="Times New Roman" w:eastAsia="Times New Roman" w:hAnsi="Times New Roman" w:cs="Times New Roman"/>
          <w:sz w:val="28"/>
          <w:szCs w:val="28"/>
          <w:lang w:eastAsia="ru-RU"/>
        </w:rPr>
        <w:t>«О противодействии терроризму» в целях обеспечения безопасности граждан предусмотрена обязанность руководителей организаций принимать меры к антитеррористической защищенности объектов (территорий), препятствующие совершению террористического акта.</w:t>
      </w:r>
    </w:p>
    <w:p w:rsidR="006B43D7" w:rsidRPr="009D4C04" w:rsidRDefault="006B43D7" w:rsidP="002C22FF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4C04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антитеррористической защищенности конкретных объектов (территорий) утверждаются Правительством Российской Федерации и являются обязательными для исполнения руководителями организаций и ведомств.</w:t>
      </w:r>
    </w:p>
    <w:p w:rsidR="006B43D7" w:rsidRPr="009D4C04" w:rsidRDefault="00FC14A2" w:rsidP="002C22FF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Федеральным законом от 16 декабря 2</w:t>
      </w:r>
      <w:r w:rsidR="006B43D7" w:rsidRPr="009D4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019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года </w:t>
      </w:r>
      <w:r w:rsidR="006B43D7" w:rsidRPr="009D4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441-ФЗ </w:t>
      </w:r>
      <w:r w:rsidR="002574AE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2574AE" w:rsidRPr="002574AE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 Кодекс Российской Федерации об административных правонарушениях</w:t>
      </w:r>
      <w:r w:rsidR="002574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6B43D7" w:rsidRPr="009D4C04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установлена административная ответственность за нарушение требований к антитеррористической защищенности объектов (территорий).</w:t>
      </w:r>
    </w:p>
    <w:p w:rsidR="006B43D7" w:rsidRPr="009D4C04" w:rsidRDefault="006B43D7" w:rsidP="002C22FF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4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Так, глава 20 </w:t>
      </w:r>
      <w:r w:rsidR="00C40427" w:rsidRPr="00C4042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Кодекс</w:t>
      </w:r>
      <w:r w:rsidR="00C40427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C40427" w:rsidRPr="00C40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 об административных правонарушениях </w:t>
      </w:r>
      <w:r w:rsidR="00C40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</w:t>
      </w:r>
      <w:r w:rsidRPr="009D4C0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КоАП РФ</w:t>
      </w:r>
      <w:r w:rsidR="00C40427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Кодекс)</w:t>
      </w:r>
      <w:r w:rsidR="00B050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дополнена статьей 20.35</w:t>
      </w:r>
      <w:bookmarkStart w:id="0" w:name="_GoBack"/>
      <w:bookmarkEnd w:id="0"/>
      <w:r w:rsidRPr="009D4C04">
        <w:rPr>
          <w:rFonts w:ascii="Times New Roman" w:eastAsia="Times New Roman" w:hAnsi="Times New Roman" w:cs="Times New Roman"/>
          <w:sz w:val="28"/>
          <w:szCs w:val="28"/>
          <w:lang w:eastAsia="ru-RU"/>
        </w:rPr>
        <w:t>, часть</w:t>
      </w:r>
      <w:r w:rsidR="00C40427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9D4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4042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9D4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которой  предусматривает ответственность за нарушение требований к антитеррористической защищенности объектов (территорий) либо воспрепятствование деятельности лица по осуществлению возложенной на него обязанности по выполнению или обеспечению требований к антитеррористической защищенности объектов (территорий), за исключением случаев, предусмотренных частью 2 настоящей статьи, статьями 11.15.1 и 20.30 настоящего Кодекса, если эти действия не содержат признаков уголовно наказуемого деяния.</w:t>
      </w:r>
    </w:p>
    <w:p w:rsidR="006B43D7" w:rsidRDefault="006B43D7" w:rsidP="002C22FF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4C04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Частью 2 статьи 20.35 КоАП РФ предусмотрена ответственность за нарушение аналогичных действий в отношении объектов (территорий) религиозных организаций, если эти действия не содержат признаков уголовно наказуемого деяния.</w:t>
      </w:r>
    </w:p>
    <w:p w:rsidR="002C22FF" w:rsidRPr="002C22FF" w:rsidRDefault="002C22FF" w:rsidP="002C22FF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2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нарушения требований к антитеррористической защищенности объектов (территорий), а также воспрепятствования деятельности лиц, уполномоченных на их выполнение или обеспечение (при отсутствии признаков уголовно наказуемого деяния), предусматривается штраф: для граждан - от трех тысяч до пяти тысяч рублей; для должностных лиц - от тридцати тысяч до пятидесяти тысяч рублей или дисквалификация на срок от шести месяцев до трех лет; для юридических лиц - от ста тысяч до пятисот тысяч рублей. </w:t>
      </w:r>
    </w:p>
    <w:p w:rsidR="002C22FF" w:rsidRPr="002C22FF" w:rsidRDefault="002C22FF" w:rsidP="002C22FF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2FF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аналогичные правонарушения в отношении объектов (территорий) религиозных организаций размер штрафа составит: для граждан - от трех тысяч до пяти тысяч рублей; для должностных лиц - от тридцати тысяч до пятидесяти тысяч рублей; для юридических лиц - от пятидесяти тысяч до ста тысяч рублей.</w:t>
      </w:r>
    </w:p>
    <w:p w:rsidR="006B43D7" w:rsidRPr="009D4C04" w:rsidRDefault="006B43D7" w:rsidP="002C22FF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4C0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Законом предусмотрено, что положения части 2 статьи 20.35 КоАП РФ вступают в силу с 1 мая 2020 года.</w:t>
      </w:r>
    </w:p>
    <w:p w:rsidR="006B43D7" w:rsidRPr="002C22FF" w:rsidRDefault="006B43D7" w:rsidP="002C22FF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2FF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Дела об административных правонарушениях, предусмотренных названной статьёй, относятся к подведомственности судей (часть 1 статьи 23.1 Кодекса).</w:t>
      </w:r>
    </w:p>
    <w:p w:rsidR="00F605B5" w:rsidRDefault="006B43D7" w:rsidP="002C22FF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2F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Правом составлять протоколы об указанных административных правонарушениях наделяются в пределах своих полномочий должностные лица органов внутренних дел (полиции), должностные лица федерального органа исполнительной власти, уполномоченного в области безопасности Российской Федерации, его территориальных органов, а также должностные лица войск национальной гвардии Российской Федерации (пункты 1, 56, 103 части 2 статьи 28.3 Кодекса).</w:t>
      </w:r>
    </w:p>
    <w:p w:rsidR="002C22FF" w:rsidRPr="002C22FF" w:rsidRDefault="002C22FF" w:rsidP="002C22FF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2C22FF" w:rsidRPr="002C22FF" w:rsidSect="00FC14A2">
      <w:headerReference w:type="default" r:id="rId6"/>
      <w:pgSz w:w="11906" w:h="16838"/>
      <w:pgMar w:top="1134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6985" w:rsidRDefault="00FB6985" w:rsidP="00FC14A2">
      <w:pPr>
        <w:spacing w:after="0" w:line="240" w:lineRule="auto"/>
      </w:pPr>
      <w:r>
        <w:separator/>
      </w:r>
    </w:p>
  </w:endnote>
  <w:endnote w:type="continuationSeparator" w:id="0">
    <w:p w:rsidR="00FB6985" w:rsidRDefault="00FB6985" w:rsidP="00FC14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6985" w:rsidRDefault="00FB6985" w:rsidP="00FC14A2">
      <w:pPr>
        <w:spacing w:after="0" w:line="240" w:lineRule="auto"/>
      </w:pPr>
      <w:r>
        <w:separator/>
      </w:r>
    </w:p>
  </w:footnote>
  <w:footnote w:type="continuationSeparator" w:id="0">
    <w:p w:rsidR="00FB6985" w:rsidRDefault="00FB6985" w:rsidP="00FC14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08836171"/>
      <w:docPartObj>
        <w:docPartGallery w:val="Page Numbers (Top of Page)"/>
        <w:docPartUnique/>
      </w:docPartObj>
    </w:sdtPr>
    <w:sdtContent>
      <w:p w:rsidR="00FC14A2" w:rsidRDefault="00FC14A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E2A42">
          <w:rPr>
            <w:noProof/>
          </w:rPr>
          <w:t>2</w:t>
        </w:r>
        <w:r>
          <w:fldChar w:fldCharType="end"/>
        </w:r>
      </w:p>
    </w:sdtContent>
  </w:sdt>
  <w:p w:rsidR="00FC14A2" w:rsidRDefault="00FC14A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3D7"/>
    <w:rsid w:val="001E2B27"/>
    <w:rsid w:val="002574AE"/>
    <w:rsid w:val="002C22FF"/>
    <w:rsid w:val="002E2A42"/>
    <w:rsid w:val="006B43D7"/>
    <w:rsid w:val="007A0289"/>
    <w:rsid w:val="00961929"/>
    <w:rsid w:val="009D4C04"/>
    <w:rsid w:val="00B05073"/>
    <w:rsid w:val="00C40427"/>
    <w:rsid w:val="00DC782A"/>
    <w:rsid w:val="00EA0EAA"/>
    <w:rsid w:val="00FB6985"/>
    <w:rsid w:val="00FC1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0B8BF"/>
  <w15:chartTrackingRefBased/>
  <w15:docId w15:val="{D339641C-E2D6-43B8-A23C-C2EB5C425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4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B43D7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FC14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C14A2"/>
  </w:style>
  <w:style w:type="paragraph" w:styleId="a7">
    <w:name w:val="footer"/>
    <w:basedOn w:val="a"/>
    <w:link w:val="a8"/>
    <w:uiPriority w:val="99"/>
    <w:unhideWhenUsed/>
    <w:rsid w:val="00FC14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C14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61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9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480</Words>
  <Characters>2741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ДРБ</dc:creator>
  <cp:keywords/>
  <dc:description/>
  <cp:lastModifiedBy>ДРБ</cp:lastModifiedBy>
  <cp:revision>11</cp:revision>
  <dcterms:created xsi:type="dcterms:W3CDTF">2020-07-02T08:33:00Z</dcterms:created>
  <dcterms:modified xsi:type="dcterms:W3CDTF">2020-07-08T11:02:00Z</dcterms:modified>
</cp:coreProperties>
</file>