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01" w:rsidRDefault="00096E01" w:rsidP="00096E0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bookmarkStart w:id="0" w:name="_GoBack"/>
      <w:r>
        <w:rPr>
          <w:b/>
          <w:bCs/>
          <w:color w:val="333333"/>
          <w:sz w:val="27"/>
          <w:szCs w:val="27"/>
        </w:rPr>
        <w:t>О мерах по совершенствованию государственного управления в области противодействия терроризму</w:t>
      </w:r>
    </w:p>
    <w:bookmarkEnd w:id="0"/>
    <w:p w:rsidR="00096E01" w:rsidRDefault="00096E01" w:rsidP="00096E0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07.12.2016 № 657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21.02.2019 № 66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частью 4 статьи 5 Федерального закона </w:t>
      </w:r>
      <w:hyperlink r:id="rId6" w:tgtFrame="contents" w:history="1">
        <w:r>
          <w:rPr>
            <w:rStyle w:val="cmd"/>
            <w:color w:val="1111EE"/>
            <w:sz w:val="27"/>
            <w:szCs w:val="27"/>
          </w:rPr>
          <w:t>от 6 марта 2006 г. № 35-ФЗ</w:t>
        </w:r>
      </w:hyperlink>
      <w:r>
        <w:rPr>
          <w:color w:val="333333"/>
          <w:sz w:val="27"/>
          <w:szCs w:val="27"/>
        </w:rPr>
        <w:t> "О противодействии терроризму" и в целях совершенствования государственного управления в области противодействия терроризму постановляю: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Образовать в городах Каспийске, Мурманске, Петропавловске-Камчатском, Симферополе и Южно-Сахалинске оперативные штабы в морских районах (бассейнах)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управления контртеррористическими операциями в территориальном море, исключительной экономической зоне, на континентальном шельфе Российской Федерации</w:t>
      </w:r>
      <w:r>
        <w:rPr>
          <w:rStyle w:val="ed"/>
          <w:color w:val="1111EE"/>
          <w:sz w:val="27"/>
          <w:szCs w:val="27"/>
          <w:shd w:val="clear" w:color="auto" w:fill="F0F0F0"/>
        </w:rPr>
        <w:t> (за исключением Балтийского моря)</w:t>
      </w:r>
      <w:r>
        <w:rPr>
          <w:color w:val="333333"/>
          <w:sz w:val="27"/>
          <w:szCs w:val="27"/>
        </w:rPr>
        <w:t>, в других морских пространствах, в пределах которых Российская Федерация осуществляет суверенитет, суверенные права и юрисдикцию, а также на судах, плавающих под Государственным флагом Российской Федерации.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(В редакции Указа Президента Российской Федерации </w:t>
      </w:r>
      <w:hyperlink r:id="rId7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21.02.2019 № 66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Руководителями оперативных штабов в морских районах (бассейнах), если председателем Национального антитеррористического комитета не принято иное решение, по должности являются руководители пограничных органов федеральной службы безопасности в зонах ответственности, установленных председателем Национального антитеррористического комитета.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Возложить на оперативные штабы в субъектах Российской Федерации организацию планирования применения выделенных для борьбы с терроризмом сил и средств федеральных органов исполнительной власти и их территориальных органов, а также управление контртеррористическими операциями, проводимыми на территориях субъектов Российской Федерации и во внутренних морских водах, прилегающих к этим территориям.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  <w:shd w:val="clear" w:color="auto" w:fill="F0F0F0"/>
        </w:rPr>
        <w:t>2</w:t>
      </w:r>
      <w:r>
        <w:rPr>
          <w:rStyle w:val="w9"/>
          <w:color w:val="0000AF"/>
          <w:sz w:val="17"/>
          <w:szCs w:val="17"/>
          <w:shd w:val="clear" w:color="auto" w:fill="F0F0F0"/>
        </w:rPr>
        <w:t>1</w:t>
      </w:r>
      <w:r>
        <w:rPr>
          <w:rStyle w:val="ed"/>
          <w:color w:val="1111EE"/>
          <w:sz w:val="27"/>
          <w:szCs w:val="27"/>
          <w:shd w:val="clear" w:color="auto" w:fill="F0F0F0"/>
        </w:rPr>
        <w:t xml:space="preserve">. Дополнительно возложить на оперативные штабы в Калининградской и Ленинградской областях организацию планирования применения сил и средств федеральных органов исполнительной власти и их территориальных органов по борьбе с терроризмом, управление контртеррористическими операциями в территориальном море, исключительной экономической зоне и на континентальном шельфе Российской Федерации в Балтийском море, а также на судах, плавающих под Государственным флагом Российской </w:t>
      </w:r>
      <w:r>
        <w:rPr>
          <w:rStyle w:val="ed"/>
          <w:color w:val="1111EE"/>
          <w:sz w:val="27"/>
          <w:szCs w:val="27"/>
          <w:shd w:val="clear" w:color="auto" w:fill="F0F0F0"/>
        </w:rPr>
        <w:lastRenderedPageBreak/>
        <w:t>Федерации.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(Дополнен - Указ Президента Российской Федерации </w:t>
      </w:r>
      <w:hyperlink r:id="rId8" w:tgtFrame="contents" w:history="1">
        <w:r>
          <w:rPr>
            <w:rStyle w:val="a4"/>
            <w:i/>
            <w:iCs/>
            <w:sz w:val="27"/>
            <w:szCs w:val="27"/>
            <w:shd w:val="clear" w:color="auto" w:fill="F0F0F0"/>
          </w:rPr>
          <w:t>от 21.02.2019 № 66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Возложить на оперативные штабы в субъектах Российской Федерации, входящих в состав </w:t>
      </w:r>
      <w:proofErr w:type="gramStart"/>
      <w:r>
        <w:rPr>
          <w:color w:val="333333"/>
          <w:sz w:val="27"/>
          <w:szCs w:val="27"/>
        </w:rPr>
        <w:t>Северо-Кавказского</w:t>
      </w:r>
      <w:proofErr w:type="gramEnd"/>
      <w:r>
        <w:rPr>
          <w:color w:val="333333"/>
          <w:sz w:val="27"/>
          <w:szCs w:val="27"/>
        </w:rPr>
        <w:t xml:space="preserve"> федерального округа, функцию по организации планирования применения выделенных сил и средств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 - Объединенная группировка), дислоцированных на территориях этих субъектов.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Командующему Объединенной группировкой по заявкам руководителей оперативных штабов в субъектах Российской Федерации, входящих в состав </w:t>
      </w:r>
      <w:proofErr w:type="gramStart"/>
      <w:r>
        <w:rPr>
          <w:color w:val="333333"/>
          <w:sz w:val="27"/>
          <w:szCs w:val="27"/>
        </w:rPr>
        <w:t>Северо-Кавказского</w:t>
      </w:r>
      <w:proofErr w:type="gramEnd"/>
      <w:r>
        <w:rPr>
          <w:color w:val="333333"/>
          <w:sz w:val="27"/>
          <w:szCs w:val="27"/>
        </w:rPr>
        <w:t xml:space="preserve"> федерального округа, выделять необходимые силы и средства, в том числе средства материально-технического обеспечения. Заявки на применение сил и средств Объединенной группировки за пределами субъекта Российской Федерации, на территории которого они дислоцируются, подлежат согласованию с руководителем оперативного штаба в этом субъекте Российской Федерации.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Установить, что: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решения Федерального оперативного штаба, принятые в соответствии с его компетенцией, обязательны для исполнения всеми государственными органами, представители которых входят в состав оперативных штабов в морских районах (бассейнах);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решения оперативных штабов в морских районах (бассейнах), принятые в соответствии с их компетенцией, обязательны для исполнения всеми государственными органами, представители которых входят в состав этих штабов.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Установить, что: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первоочередные меры по пресечению террористического акта или действий, создающих непосредственную угрозу его совершения, осуществляются силами и средствами федеральных органов исполнительной власти. Порядок осуществления первоочередных мер определяется совместным нормативным правовым актом Федеральной службы безопасности Российской Федерации, </w:t>
      </w:r>
      <w:r>
        <w:rPr>
          <w:rStyle w:val="ed"/>
          <w:color w:val="1111EE"/>
          <w:sz w:val="27"/>
          <w:szCs w:val="27"/>
        </w:rPr>
        <w:t>Федеральной службы войск национальной гвардии Российской Федерации, </w:t>
      </w:r>
      <w:r>
        <w:rPr>
          <w:color w:val="333333"/>
          <w:sz w:val="27"/>
          <w:szCs w:val="27"/>
        </w:rPr>
        <w:t>Федеральной службы охраны Российской Федерации, Министерства внутренних дел Российской Федерации, Министерства обороны Российской Федерации, Министерства юстиции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9" w:tgtFrame="contents" w:history="1">
        <w:r>
          <w:rPr>
            <w:rStyle w:val="a4"/>
            <w:i/>
            <w:iCs/>
            <w:sz w:val="27"/>
            <w:szCs w:val="27"/>
          </w:rPr>
          <w:t>от 07.12.2016 № 657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начала работы оперативных штабов в субъектах Российской Федерации или оперативных штабов в морских районах (бассейнах) первоочередные меры по пресечению террористического акта или действий, создающих непосредственную угрозу его совершения, организует: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 случае совершения такого акта или таких действий на территории муниципального образования и в прилегающих к ней внутренних морских водах - начальник соответствующего подразделения органа федеральной службы безопасности, дислоцированного на данной территории, а при отсутствии указанного подразделения - начальник соответствующего органа внутренних дел Российской Федерации;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совершения такого акта или таких действий в территориальном море, исключительной экономической зоне, на континентальном шельфе Российской Федерации, в других морских пространствах, в пределах которых Российская Федерация осуществляет суверенитет, суверенные права и юрисдикцию, а также на судах, плавающих под Государственным флагом Российской Федерации, - начальник соответствующего подразделения пограничного органа федеральной службы безопасности в установленной зоне ответственности.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Сформировать: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оперативные группы для осуществления первоочередных мер по пресечению террористического акта или действий, создающих непосредственную угрозу его совершения, на территории муниципального образования и в прилегающих к ней внутренних морских водах;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оперативные группы для осуществления первоочередных мер по пресечению террористического акта или действий, создающих непосредственную угрозу его совершения, в территориальном море, исключительной экономической зоне, на континентальном шельфе Российской Федерации, в других морских пространствах, в пределах которых Российская Федерация осуществляет суверенитет, суверенные права и юрисдикцию, а также на судах, плавающих под Государственным флагом Российской Федерации.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Образовать в пограничных органах федеральной службы безопасности в установленных зонах ответственности аппараты оперативных штабов в морских районах (бассейнах) для организационного и материально-технического обеспечения деятельности этих штабов.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Структура, штатная численность и порядок комплектования аппаратов оперативных штабов в морских районах (бассейнах) определяются директором Федеральной службы безопасности Российской Федерации.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в аппаратах оперативных штабов в морских районах (бассейнах) подлежат замещению государственными гражданскими служащими и военнослужащими органов федеральной службы безопасности, а также государственными гражданскими служащими и военнослужащими, прикомандированными к Федеральной службе безопасности Российской Федерации.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Утвердить прилагаемые: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Положение о Национальном антитеррористическом комитете;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состав оперативного штаба в морском районе (бассейне) по должностям.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9. Председателю Национального антитеррористического комитета в 6-месячный срок: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определить зоны ответственности оперативных штабов в морских районах (бассейнах);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утвердить: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 об оперативных штабах в морских районах (бассейнах);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 об аппаратах оперативных штабов в морских районах (бассейнах);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 об оперативных группах в муниципальных образованиях и их состав по должностям;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 об оперативных группах в морских районах (бассейнах) и их состав по должностям;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привести в соответствие с настоящим Указом: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положения о Федеральном оперативном штабе и об оперативных штабах в субъектах Российской Федерации;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положения об аппаратах Национального антитеррористического комитета, оперативных штабов в субъектах Российской Федерации, а также положение об антитеррористической комиссии в субъекте Российской Федерации и ее регламент.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Установить, что финансирование расходов, связанных с реализацией полномочий председателя Национального антитеррористического комитета по поощрению физических и юридических лиц, отличившихся в области противодействия терроризму, осуществляется за счет и в пределах бюджетных ассигнований, предусмотренных в федеральном бюджете Федеральной службе безопасности Российской Федерации.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Признать утратившими силу: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абзацы второй, третий и четвертый пункта 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, пункты 8, 8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, 9 и подпункт "а" пункта 10 Указа Президента Российской Федерации </w:t>
      </w:r>
      <w:hyperlink r:id="rId10" w:tgtFrame="contents" w:history="1">
        <w:r>
          <w:rPr>
            <w:rStyle w:val="cmd"/>
            <w:color w:val="1111EE"/>
            <w:sz w:val="27"/>
            <w:szCs w:val="27"/>
          </w:rPr>
          <w:t>от 15 февраля 2006 г. № 116</w:t>
        </w:r>
      </w:hyperlink>
      <w:r>
        <w:rPr>
          <w:color w:val="333333"/>
          <w:sz w:val="27"/>
          <w:szCs w:val="27"/>
        </w:rPr>
        <w:t> "О мерах по противодействию терроризму" (Собрание законодательства Российской Федерации, 2006, № 8, ст. 897);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абзацы семнадцатый и восемнадцатый подпункта "а", подпункты "б" и "в" пункта 3 и пункт 4 Указа Президента Российской Федерации </w:t>
      </w:r>
      <w:hyperlink r:id="rId11" w:tgtFrame="contents" w:history="1">
        <w:r>
          <w:rPr>
            <w:rStyle w:val="cmd"/>
            <w:color w:val="1111EE"/>
            <w:sz w:val="27"/>
            <w:szCs w:val="27"/>
          </w:rPr>
          <w:t>от 2 августа 2006 г. № 832с</w:t>
        </w:r>
      </w:hyperlink>
      <w:r>
        <w:rPr>
          <w:color w:val="333333"/>
          <w:sz w:val="27"/>
          <w:szCs w:val="27"/>
        </w:rPr>
        <w:t> "Об изменении и признании утратившими силу некоторых актов Президента Российской Федерации по вопросам совершенствования управления контртеррористическими операциями на территории Северо-Кавказского региона Российской Федерации" (Собрание законодательства Российской Федерации, 2006, № 32, ст. 3535);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"а" пункта 1 и пункт 2 Указа Президента Российской Федерации </w:t>
      </w:r>
      <w:hyperlink r:id="rId12" w:tgtFrame="contents" w:history="1">
        <w:r>
          <w:rPr>
            <w:rStyle w:val="cmd"/>
            <w:color w:val="1111EE"/>
            <w:sz w:val="27"/>
            <w:szCs w:val="27"/>
          </w:rPr>
          <w:t>от 4 ноября 2007 г. № 1470</w:t>
        </w:r>
      </w:hyperlink>
      <w:r>
        <w:rPr>
          <w:color w:val="333333"/>
          <w:sz w:val="27"/>
          <w:szCs w:val="27"/>
        </w:rPr>
        <w:t xml:space="preserve"> "О внесении изменений в Положение о Национальном антитеррористическом комитете, в состав Национального антитеррористического комитета по должностям и в состав Федерального оперативного штаба по должностям, утвержденные Указом Президента </w:t>
      </w:r>
      <w:r>
        <w:rPr>
          <w:color w:val="333333"/>
          <w:sz w:val="27"/>
          <w:szCs w:val="27"/>
        </w:rPr>
        <w:lastRenderedPageBreak/>
        <w:t>Российской Федерации от 15 февраля 2006 г. № 116" (Собрание законодательства Российской Федерации, 2007, № 46, ст. 5562);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абзацы четвертый, пятый и шестой подпункта "а" пункта 1 Указа Президента Российской Федерации </w:t>
      </w:r>
      <w:hyperlink r:id="rId13" w:tgtFrame="contents" w:history="1">
        <w:r>
          <w:rPr>
            <w:rStyle w:val="cmd"/>
            <w:color w:val="1111EE"/>
            <w:sz w:val="27"/>
            <w:szCs w:val="27"/>
          </w:rPr>
          <w:t>от 10 ноября 2009 г. № 1267</w:t>
        </w:r>
      </w:hyperlink>
      <w:r>
        <w:rPr>
          <w:color w:val="333333"/>
          <w:sz w:val="27"/>
          <w:szCs w:val="27"/>
        </w:rPr>
        <w:t> "О внесении изменений в Указ Президента Российской Федерации от 15 февраля 2006 г. № 116 "О мерах по противодействию терроризму" и в состав оперативного штаба в субъекте Российской Федерации, за исключением Чеченской Республики, по должностям, утвержденный этим Указом" (Собрание законодательства Российской Федерации, 2009, № 46, ст. 5460);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распоряжение Президента Российской Федерации от 2 августа 2004 г. № 352-рпс.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Настоящий Указ вступает в силу со дня его подписания.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В.Путин</w:t>
      </w:r>
      <w:proofErr w:type="spellEnd"/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  <w:r>
        <w:rPr>
          <w:color w:val="333333"/>
          <w:sz w:val="27"/>
          <w:szCs w:val="27"/>
        </w:rPr>
        <w:br/>
        <w:t>26 декабря 2015 года</w:t>
      </w:r>
      <w:r>
        <w:rPr>
          <w:color w:val="333333"/>
          <w:sz w:val="27"/>
          <w:szCs w:val="27"/>
        </w:rPr>
        <w:br/>
        <w:t>№ 664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 </w:t>
      </w:r>
      <w:r>
        <w:rPr>
          <w:color w:val="333333"/>
          <w:sz w:val="27"/>
          <w:szCs w:val="27"/>
        </w:rPr>
        <w:br/>
        <w:t>Указом Президента 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 от 26 декабря 2015 г. № 664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ПОЛОЖЕНИЕ</w:t>
      </w:r>
      <w:r>
        <w:rPr>
          <w:b/>
          <w:bCs/>
          <w:color w:val="333333"/>
          <w:sz w:val="27"/>
          <w:szCs w:val="27"/>
        </w:rPr>
        <w:br/>
        <w:t> о Национальном антитеррористическом комитете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Национальный антитеррористический комитет (далее - Комитет) является коллегиальным органом, образованным в целях организации и координации деятельности по противодействию терроризму, осуществляемой федеральными органами исполнительной власти, органами исполнительной власти субъектов Российской Федерации и органами местного самоуправления, а также антитеррористическими комиссиями и оперативными штабами в субъектах Российской Федерации, оперативными штабами в морских районах (бассейнах).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3. В составе Комитета функционирует Федеральный оперативный штаб.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Основными задачами Комитета являются: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мониторинг состояния общегосударственной системы противодействия терроризму, подготовка предложений Президенту Российской Федерации по формированию государственной политики и совершенствованию нормативно-правового регулирования в области противодействия терроризму;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организация и координация деятельности по противодействию терроризму, осуществляемой федеральными органами исполнительной власти, органами исполнительной власти субъектов Российской Федерации, органами местного самоуправления, а также антитеррористическими комиссиями и оперативными штабами в субъектах Российской Федерации, оперативными штабами в морских районах (бассейнах);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информационное сопровождение деятельности по противодействию терроризму.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Комитет осуществляет следующие основные функции: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в целях мониторинга состояния общегосударственной системы противодействия терроризму, подготовки предложений Президенту Российской Федерации по формированию государственной политики и совершенствованию нормативно-правового регулирования в области противодействия терроризму: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анализ причин и условий возникновения и распространения терроризма, разработка мер по их устранению;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мониторинг террористических угроз и террористической активности в Российской Федерации, разработка мер по противодействию этим угрозам;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анализ и оценка эффективности мер, принимаемых в области противодействия терроризму федеральными органами исполнительной власти, органами исполнительной власти субъектов Российской Федерации, органами местного самоуправления, антитеррористическими комиссиями и оперативными штабами в субъектах Российской Федерации, оперативными штабами в морских районах (бассейнах), разработка предложений по их совершенствованию;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подготовка проектов концепций, планов и иных документов в области противодействия терроризму;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анализ правоприменительной практики, изучение зарубежного опыта в области противодействия терроризму и подготовка на этой основе предложений по совершенствованию законодательства Российской Федерации и его гармонизации с нормами международного права;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подготовка докладов о результатах деятельности Комитета и Федерального оперативного штаба, а также предложений по формированию государственной политики в области противодействия терроризму;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в целях организации и координации деятельности по противодействию терроризму, осуществляемой федеральными органами исполнительной власти, органами исполнительной власти субъектов Российской Федерации, органами местного самоуправления, а также антитеррористическими комиссиями и </w:t>
      </w:r>
      <w:r>
        <w:rPr>
          <w:color w:val="333333"/>
          <w:sz w:val="27"/>
          <w:szCs w:val="27"/>
        </w:rPr>
        <w:lastRenderedPageBreak/>
        <w:t>оперативными штабами в субъектах Российской Федерации, оперативными штабами в морских районах (бассейнах):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организационное руководство, методическое обеспечение и контроль деятельности антитеррористических комиссий и оперативных штабов в субъектах Российской Федерации, оперативных штабов в морских районах (бассейнах);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осуществление контроля за исполнением решений Комитета и Федерального оперативного штаба;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подготовка предложений по обеспечению антитеррористической защищенности потенциальных объектов террористических посягательств и мест массового пребывания людей;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разработка мер по противодействию ресурсному обеспечению террористической деятельности;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формирование по согласованию с федеральными органами исполнительной власти расчета сил и средств федеральных органов исполнительной власти и их территориальных органов, привлекаемых к участию в проведении контртеррористической операции и в мероприятиях по минимизации и (или) ликвидации последствий террористического акта;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выработка решений по организации подготовки и применения сил и средств федеральных органов исполнительной власти и их территориальных органов, привлекаемых к участию в проведении контртеррористической операции и в мероприятиях по минимизации и (или) ликвидации последствий террористического акта, а также по совершенствованию взаимодействия этих сил и средств;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осуществление по согласованию с федеральными органами исполнительной власти контроля за состоянием готовности сил и средств федеральных органов исполнительной власти и их территориальных органов к выполнению задач по борьбе с терроризмом;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разработка мер по противодействию распространению идеологии терроризма, а также по обеспечению защиты единого информационного пространства Российской Федерации;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определение порядка применения дополнительных мер по обеспечению безопасности личности, общества и государства при возникновении террористических угроз;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организация взаимодействия общественных объединений и религиозных организаций, других институтов гражданского общества и граждан с органами государственной власти, а также привлечение их к участию в противодействии терроризму;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подготовка предложений по обеспечению социальной защиты лиц, осуществляющих деятельность по борьбе с терроризмом и (или) привлекаемых к этой деятельности, а также лиц, пострадавших от террористических актов;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выработка рекомендаций по обеспечению защиты граждан Российской Федерации от террористических посягательств за пределами Российской Федерации;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целях информационного сопровождения деятельности по противодействию терроризму: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своевременное информирование населения через средства массовой информации о преступлениях террористической направленности или об угрозах их совершения, а также о мерах по минимизации и (или) ликвидации последствий таких преступлений;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обеспечение согласованности позиций федеральных органов государственной власти, органов государственной власти субъектов Российской Федерации и иных государственных органов при взаимодействии со средствами массовой информации по вопросам, касающимся освещения преступлений террористической направленности, информирования об угрозах их совершения и о мерах, принимаемых в целях предупреждения, пресечения таких преступлений, минимизации и (или) ликвидации их последствий;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размещение в средствах массовой информации и информационно-телекоммуникационной сети "Интернет" материалов о деятельности Комитета и Федерального оперативного штаба;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распространение ориентированной на зарубежную аудиторию информации об основных принципах и практике противодействия терроризму в Российской Федерации.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Комитет для решения возложенных на него задач имеет право: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принимать решения по вопросам, отнесенным к его компетенции;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запрашивать и получать в установленном порядке от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самоуправления, общественных объединений, организаций и должностных лиц необходимые материалы и информацию по вопросам, отнесенным к его компетенции;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создавать рабочие органы для изучения вопросов, касающихся противодействия терроризму;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самоуправления, а также представителей общественных объединений и организаций (с их согласия);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организовывать проверку исполнения принятых Комитетом и Федеральным оперативным штабом решений федеральными органами исполнительной власти, органами исполнительной власти субъектов Российской Федерации, органами местного самоуправления, антитеррористическими комиссиями и оперативными штабами в субъектах Российской Федерации, </w:t>
      </w:r>
      <w:r>
        <w:rPr>
          <w:color w:val="333333"/>
          <w:sz w:val="27"/>
          <w:szCs w:val="27"/>
        </w:rPr>
        <w:lastRenderedPageBreak/>
        <w:t>оперативными штабами в морских районах (бассейнах), общественными объединениями, организациями и должностными лицами;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осуществлять взаимодействие с компетентными органами иностранных государств и международными организациями в области противодействия терроризму, участвовать в пределах своей компетенции в подготовке проектов международных договоров Российской Федерации;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утверждать положение о наградах Комитета и их описание.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Комитет осуществляет свою деятельность на плановой основе в соответствии с регламентом, утверждаемым председателем Комитета.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План работы Комитета рассматривается на заседании Комитета и утверждается председателем Комитета.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Заседания Комитета проводятся не реже одного раза в два месяца. В случае необходимости по решению председателя Комитета могут проводиться внеочередные заседания.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Присутствие на заседании Комитета его членов обязательно.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если член Комитета не может присутствовать на заседании, он обязан заблаговременно известить об этом председателя Комитета, а также согласовать с ним возможность присутствия на заседании (с правом совещательного голоса) лица, исполняющего его обязанности.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решению председателя Комитета на заседание Комитета могут приглашаться иные лица.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Члены Комитета обладают равными правами при обсуждении рассматриваемых на заседании вопросов.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Заседание Комитета считается правомочным, если на нем присутствует более половины его членов.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Члены Комитета не вправе делегировать свои полномочия иным лицам.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Решения Комитета принимаются большинством голосов присутствующих на заседании членов Комитета. При равенстве голосов решающим является голос председателя Комитета.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В случае несогласия с принятым решением член Комитета вправе потребовать занесения его мнения в протокол заседания либо изложить в письменном виде свое мнение, которое подлежит обязательному приобщению к протоколу.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Решения Комитета оформляются протоколом, который подписывается председателем Комитета.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Решения Комитета, принятые в пределах его компетенции, обязательны для исполнения государственными органами, органами местного самоуправления, организациями, должностными лицами и гражданами.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16. 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если указанные проекты были одобрены на заседании Комитета, их согласование с органами государственной власти, представители которых присутствовали на этом заседании, не требуется.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Федеральные органы исполнительной власти, представители которых входят в состав Комитета, могут принимать акты (совместные акты) для реализации решений Комитета.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Информационно-аналитическое, организационное и материально-техническое обеспечение деятельности Комитета и Федерального оперативного штаба осуществляется аппаратом Комитета.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 об аппарате Комитета утверждается председателем Комитета.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Председатель Комитета: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организует деятельность Комитета;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осуществляет от имени Комитета взаимодействие с федеральными органами государственной власти, органами государственной власти субъектов Российской Федерации, иными государственными органами, органами местного самоуправления, общественными объединениями и организациями;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утверждает регламент, планы работы и отчеты Комитета;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определяет дату, время, место проведения и повестку дня заседания Комитета;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ведет заседания Комитета;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проводит заочное голосование (путем опроса членов Комитета) по вопросам, требующим оперативного решения;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утверждает положения о рабочих органах Комитета, Федерального оперативного штаба, типовые положения о рабочих органах антитеррористических комиссий и оперативных штабов в субъектах Российской Федерации, оперативных штабов в морских районах (бассейнах);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создает временные рабочие группы для подготовки материалов к заседаниям Комитета и Федерального оперативного штаба;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организует контроль за исполнением решений Комитета;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издает распоряжения в пределах своих полномочий;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формирует наградной и подарочный фонды Комитета, поощряет от имени Комитета физических и юридических лиц, отличившихся в области противодействия терроризму;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реализует иные полномочия, предусмотренные законодательством Российской Федерации в области противодействия терроризму.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Председатель Комитета имеет двух заместителей, в том числе одного заместителя - руководителя аппарата Комитета.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20. По поручению председателя Комитета руководитель аппарата Комитета реализует его полномочия, перечисленные в подпунктах "б", "з", "и" пункта 18 настоящего Положения.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Члены Комитета: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осуществляют по поручению председателя Комитета подготовку материалов для рассмотрения на заседании Комитета;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организуют в пределах своей компетенции исполнение решений Комитета, в том числе путем издания ведомственных нормативных актов и соответствующих планов;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организуют реализацию мер по противодействию терроризму в соответствии с компетенцией государственных органов, представителями которых в Комитете они являются;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предлагают вопросы для рассмотрения на заседании Комитета;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вносят поправки в повестку дня заседаний Комитета и в проекты решений Комитета;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знакомятся с протоколами заседаний Комитета и отчетами об исполнении принятых решений, а также с документами, имеющими отношение к рассматриваемым на заседании Комитета вопросам, и другими материалами.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Решения Комитета направляются в федеральные органы государственной власти, органы государственной власти субъектов Российской Федерации, иные государственные органы, в органы местного самоуправления в части, их касающейся, а также доводятся до сведения общественных объединений, организаций и граждан путем опубликования на официальном сайте Комитета в информационно-телекоммуникационной сети "Интернет".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Обеспечение реализации принятых Комитетом и Федеральным оперативным штабом решений возлагается на аппарат Комитета.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Комитет имеет бланк со своим наименованием и эмблему.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 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 Российской Федерации</w:t>
      </w:r>
      <w:r>
        <w:rPr>
          <w:color w:val="333333"/>
          <w:sz w:val="27"/>
          <w:szCs w:val="27"/>
        </w:rPr>
        <w:br/>
        <w:t> от 26 декабря 2015 г. № 664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СОСТАВ</w:t>
      </w:r>
      <w:r>
        <w:rPr>
          <w:b/>
          <w:bCs/>
          <w:color w:val="333333"/>
          <w:sz w:val="27"/>
          <w:szCs w:val="27"/>
        </w:rPr>
        <w:br/>
        <w:t> оперативного штаба в морском районе (бассейне) по должностям</w:t>
      </w:r>
    </w:p>
    <w:p w:rsidR="00096E01" w:rsidRDefault="00096E01" w:rsidP="00096E0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(В редакции Указа Президента Российской Федерации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i/>
          <w:iCs/>
          <w:color w:val="1111EE"/>
          <w:sz w:val="27"/>
          <w:szCs w:val="27"/>
        </w:rPr>
        <w:t> </w:t>
      </w:r>
      <w:hyperlink r:id="rId14" w:tgtFrame="contents" w:history="1">
        <w:r>
          <w:rPr>
            <w:rStyle w:val="a4"/>
            <w:i/>
            <w:iCs/>
            <w:sz w:val="27"/>
            <w:szCs w:val="27"/>
          </w:rPr>
          <w:t>от 07.12.2016 № 657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1. Начальник пограничного органа федеральной службы безопасности (руководитель штаба).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Начальник территориального органа безопасности федеральной службы безопасности (заместитель руководителя штаба).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Начальник территориального органа МВД России (заместитель руководителя штаба).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Начальник линейного управления МВД России на железнодорожном, водном и воздушном транспорте.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15" w:tgtFrame="contents" w:history="1">
        <w:r>
          <w:rPr>
            <w:rStyle w:val="a4"/>
            <w:i/>
            <w:iCs/>
            <w:sz w:val="27"/>
            <w:szCs w:val="27"/>
          </w:rPr>
          <w:t>от 07.12.2016 № 657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5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Представитель войск национальной гвардии Российской Федерации.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16" w:tgtFrame="contents" w:history="1">
        <w:r>
          <w:rPr>
            <w:rStyle w:val="a4"/>
            <w:i/>
            <w:iCs/>
            <w:sz w:val="27"/>
            <w:szCs w:val="27"/>
          </w:rPr>
          <w:t>от 07.12.2016 № 657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Начальник Главного управления МЧС России по субъекту Российской Федерации.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Представитель Вооруженных Сил Российской Федерации.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Начальник территориального органа ФСИН России.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Начальник центра специальной связи и информации ФСО России в субъекте Российской Федерации.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Заместитель высшего должностного лица (руководителя высшего исполнительного органа государственной власти) субъекта Российской Федерации.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Примечания: 1. Руководителем оперативного штаба в морском районе (бассейне) является по должности начальник пограничного органа федеральной службы безопасности, если председателем Национального антитеррористического комитета не принято иное решение.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 решению руководителя оперативного штаба в морском районе (бассейне)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субъектов Российской Федерации (по согласованию с этими органами).</w:t>
      </w:r>
    </w:p>
    <w:p w:rsidR="00096E01" w:rsidRDefault="00096E01" w:rsidP="00096E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17F15" w:rsidRDefault="00517F15"/>
    <w:sectPr w:rsidR="0051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01"/>
    <w:rsid w:val="00096E01"/>
    <w:rsid w:val="00517F15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3B87B-A9F3-485D-B5B8-449D2303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09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09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096E01"/>
  </w:style>
  <w:style w:type="character" w:customStyle="1" w:styleId="cmd">
    <w:name w:val="cmd"/>
    <w:basedOn w:val="a0"/>
    <w:rsid w:val="00096E01"/>
  </w:style>
  <w:style w:type="character" w:styleId="a4">
    <w:name w:val="Hyperlink"/>
    <w:basedOn w:val="a0"/>
    <w:uiPriority w:val="99"/>
    <w:semiHidden/>
    <w:unhideWhenUsed/>
    <w:rsid w:val="00096E01"/>
    <w:rPr>
      <w:color w:val="0000FF"/>
      <w:u w:val="single"/>
    </w:rPr>
  </w:style>
  <w:style w:type="character" w:customStyle="1" w:styleId="ed">
    <w:name w:val="ed"/>
    <w:basedOn w:val="a0"/>
    <w:rsid w:val="00096E01"/>
  </w:style>
  <w:style w:type="character" w:customStyle="1" w:styleId="w9">
    <w:name w:val="w9"/>
    <w:basedOn w:val="a0"/>
    <w:rsid w:val="00096E01"/>
  </w:style>
  <w:style w:type="paragraph" w:customStyle="1" w:styleId="i">
    <w:name w:val="i"/>
    <w:basedOn w:val="a"/>
    <w:rsid w:val="0009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09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84781&amp;backlink=1&amp;&amp;nd=102521824" TargetMode="External"/><Relationship Id="rId13" Type="http://schemas.openxmlformats.org/officeDocument/2006/relationships/hyperlink" Target="http://pravo.gov.ru/proxy/ips/?docbody=&amp;prevDoc=102384781&amp;backlink=1&amp;&amp;nd=10213371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384781&amp;backlink=1&amp;&amp;nd=102521824" TargetMode="External"/><Relationship Id="rId12" Type="http://schemas.openxmlformats.org/officeDocument/2006/relationships/hyperlink" Target="http://pravo.gov.ru/proxy/ips/?docbody=&amp;prevDoc=102384781&amp;backlink=1&amp;&amp;nd=10211774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384781&amp;backlink=1&amp;&amp;nd=102417400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84781&amp;backlink=1&amp;&amp;nd=102105192" TargetMode="External"/><Relationship Id="rId11" Type="http://schemas.openxmlformats.org/officeDocument/2006/relationships/hyperlink" Target="http://pravo.gov.ru/proxy/ips/?docbody=&amp;prevDoc=102384781&amp;backlink=1&amp;&amp;nd=102108465" TargetMode="External"/><Relationship Id="rId5" Type="http://schemas.openxmlformats.org/officeDocument/2006/relationships/hyperlink" Target="http://pravo.gov.ru/proxy/ips/?docbody=&amp;prevDoc=102384781&amp;backlink=1&amp;&amp;nd=102521824" TargetMode="External"/><Relationship Id="rId15" Type="http://schemas.openxmlformats.org/officeDocument/2006/relationships/hyperlink" Target="http://pravo.gov.ru/proxy/ips/?docbody=&amp;prevDoc=102384781&amp;backlink=1&amp;&amp;nd=102417400" TargetMode="External"/><Relationship Id="rId10" Type="http://schemas.openxmlformats.org/officeDocument/2006/relationships/hyperlink" Target="http://pravo.gov.ru/proxy/ips/?docbody=&amp;prevDoc=102384781&amp;backlink=1&amp;&amp;nd=102104819" TargetMode="External"/><Relationship Id="rId4" Type="http://schemas.openxmlformats.org/officeDocument/2006/relationships/hyperlink" Target="http://pravo.gov.ru/proxy/ips/?docbody=&amp;prevDoc=102384781&amp;backlink=1&amp;&amp;nd=102417400" TargetMode="External"/><Relationship Id="rId9" Type="http://schemas.openxmlformats.org/officeDocument/2006/relationships/hyperlink" Target="http://pravo.gov.ru/proxy/ips/?docbody=&amp;prevDoc=102384781&amp;backlink=1&amp;&amp;nd=102417400" TargetMode="External"/><Relationship Id="rId14" Type="http://schemas.openxmlformats.org/officeDocument/2006/relationships/hyperlink" Target="http://pravo.gov.ru/proxy/ips/?docbody=&amp;prevDoc=102384781&amp;backlink=1&amp;&amp;nd=102417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4274</Words>
  <Characters>24368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1</cp:revision>
  <dcterms:created xsi:type="dcterms:W3CDTF">2020-09-30T07:18:00Z</dcterms:created>
  <dcterms:modified xsi:type="dcterms:W3CDTF">2020-09-30T07:19:00Z</dcterms:modified>
</cp:coreProperties>
</file>