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15" w:rsidRPr="00F904F4" w:rsidRDefault="00F904F4" w:rsidP="00F90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4F4">
        <w:rPr>
          <w:rFonts w:ascii="Times New Roman" w:hAnsi="Times New Roman" w:cs="Times New Roman"/>
          <w:sz w:val="28"/>
          <w:szCs w:val="28"/>
        </w:rPr>
        <w:t>Контрольная работа № 5 по экономике</w:t>
      </w:r>
    </w:p>
    <w:p w:rsidR="00F904F4" w:rsidRDefault="00F904F4" w:rsidP="00F90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4F4">
        <w:rPr>
          <w:rFonts w:ascii="Times New Roman" w:hAnsi="Times New Roman" w:cs="Times New Roman"/>
          <w:sz w:val="28"/>
          <w:szCs w:val="28"/>
        </w:rPr>
        <w:t>На тему: «Валовой внутренний продукт (ВВП) и национальный доход (НД)</w:t>
      </w:r>
    </w:p>
    <w:p w:rsidR="00F904F4" w:rsidRDefault="00F904F4" w:rsidP="00F904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F904F4" w:rsidRPr="00F22F2E" w:rsidRDefault="00F22F2E" w:rsidP="00F22F2E">
      <w:pPr>
        <w:pStyle w:val="Default"/>
        <w:numPr>
          <w:ilvl w:val="0"/>
          <w:numId w:val="1"/>
        </w:numPr>
        <w:jc w:val="both"/>
        <w:rPr>
          <w:sz w:val="32"/>
          <w:szCs w:val="28"/>
        </w:rPr>
      </w:pPr>
      <w:r w:rsidRPr="00F22F2E">
        <w:rPr>
          <w:szCs w:val="23"/>
        </w:rPr>
        <w:t>Предположим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 xml:space="preserve">что в стране производится два вида продукции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— </w:t>
      </w:r>
      <w:r w:rsidRPr="00F22F2E">
        <w:rPr>
          <w:szCs w:val="23"/>
        </w:rPr>
        <w:t>обувь и компьютеры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 xml:space="preserve">Обувные фабрики выпустили продукции на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10 </w:t>
      </w:r>
      <w:r w:rsidRPr="00F22F2E">
        <w:rPr>
          <w:szCs w:val="23"/>
        </w:rPr>
        <w:t>тыс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долл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., </w:t>
      </w:r>
      <w:r w:rsidRPr="00F22F2E">
        <w:rPr>
          <w:szCs w:val="23"/>
        </w:rPr>
        <w:t xml:space="preserve">а заводы по производству компьютеров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— </w:t>
      </w:r>
      <w:r w:rsidRPr="00F22F2E">
        <w:rPr>
          <w:szCs w:val="23"/>
        </w:rPr>
        <w:t xml:space="preserve">на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15 </w:t>
      </w:r>
      <w:r w:rsidRPr="00F22F2E">
        <w:rPr>
          <w:szCs w:val="23"/>
        </w:rPr>
        <w:t>тыс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долл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Всю обувь закупили фирмы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>занятые оптовой торговлей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>и поставили ее в розничную торговлю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 xml:space="preserve">продав ее за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12 </w:t>
      </w:r>
      <w:r w:rsidRPr="00F22F2E">
        <w:rPr>
          <w:szCs w:val="23"/>
        </w:rPr>
        <w:t>тыс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долл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.; </w:t>
      </w:r>
      <w:r w:rsidRPr="00F22F2E">
        <w:rPr>
          <w:szCs w:val="23"/>
        </w:rPr>
        <w:t xml:space="preserve">обувные магазины продали обувь потребителям за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15 </w:t>
      </w:r>
      <w:r w:rsidRPr="00F22F2E">
        <w:rPr>
          <w:szCs w:val="23"/>
        </w:rPr>
        <w:t>тыс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долл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Компьютеры были проданы заводами</w:t>
      </w:r>
      <w:r w:rsidRPr="00F22F2E">
        <w:rPr>
          <w:rFonts w:ascii="EMEMFG+TimesNewRoman" w:hAnsi="EMEMFG+TimesNewRoman" w:cs="EMEMFG+TimesNewRoman"/>
          <w:sz w:val="25"/>
          <w:szCs w:val="23"/>
        </w:rPr>
        <w:t>-</w:t>
      </w:r>
      <w:r w:rsidRPr="00F22F2E">
        <w:rPr>
          <w:szCs w:val="23"/>
        </w:rPr>
        <w:t>изготовителями непосредственно вычислительным центрам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>т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е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без помощи посредников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Pr="00F22F2E">
        <w:rPr>
          <w:szCs w:val="23"/>
        </w:rPr>
        <w:t xml:space="preserve">за 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5 </w:t>
      </w:r>
      <w:r w:rsidRPr="00F22F2E">
        <w:rPr>
          <w:szCs w:val="23"/>
        </w:rPr>
        <w:t>тыс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долл</w:t>
      </w:r>
      <w:r w:rsidRPr="00F22F2E">
        <w:rPr>
          <w:rFonts w:ascii="EMEMFG+TimesNewRoman" w:hAnsi="EMEMFG+TimesNewRoman" w:cs="EMEMFG+TimesNewRoman"/>
          <w:sz w:val="25"/>
          <w:szCs w:val="23"/>
        </w:rPr>
        <w:t xml:space="preserve">. </w:t>
      </w:r>
      <w:r w:rsidRPr="00F22F2E">
        <w:rPr>
          <w:szCs w:val="23"/>
        </w:rPr>
        <w:t>Определите величину конечного и величину промежуточного продукта экономики этой страны</w:t>
      </w:r>
      <w:r w:rsidRPr="00F22F2E">
        <w:rPr>
          <w:rFonts w:ascii="EMEMFG+TimesNewRoman" w:hAnsi="EMEMFG+TimesNewRoman" w:cs="EMEMFG+TimesNewRoman"/>
          <w:sz w:val="25"/>
          <w:szCs w:val="23"/>
        </w:rPr>
        <w:t>.</w:t>
      </w:r>
    </w:p>
    <w:p w:rsidR="00745488" w:rsidRDefault="00745488" w:rsidP="00745488">
      <w:pPr>
        <w:pStyle w:val="Iauiue"/>
        <w:numPr>
          <w:ilvl w:val="0"/>
          <w:numId w:val="1"/>
        </w:numPr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Различия между ВВП и ВНП связаны с тем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что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: </w:t>
      </w:r>
    </w:p>
    <w:p w:rsidR="00745488" w:rsidRDefault="00745488" w:rsidP="00745488">
      <w:pPr>
        <w:pStyle w:val="Iauiue"/>
        <w:ind w:left="720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при подсчете ВВП из показателя ВНП вычитается чистый экспорт товаров и услуг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; </w:t>
      </w:r>
    </w:p>
    <w:p w:rsidR="00745488" w:rsidRDefault="00745488" w:rsidP="00745488">
      <w:pPr>
        <w:pStyle w:val="Iauiue"/>
        <w:ind w:left="360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б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ВНП создается факторами производства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которые принадлежат частным лицам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фирмам и государству данной страны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а ВВП создается факторами производства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которые применяются в пределах границ данной страны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; </w:t>
      </w:r>
    </w:p>
    <w:p w:rsidR="00F22F2E" w:rsidRDefault="00745488" w:rsidP="00745488">
      <w:pPr>
        <w:pStyle w:val="Iauiue"/>
        <w:ind w:left="360"/>
        <w:jc w:val="both"/>
        <w:rPr>
          <w:rFonts w:asciiTheme="minorHAnsi" w:hAnsiTheme="minorHAnsi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в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эти показатели исчислены различными методами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</w:t>
      </w:r>
    </w:p>
    <w:p w:rsidR="009A2EB3" w:rsidRDefault="009A2EB3" w:rsidP="009A2EB3">
      <w:pPr>
        <w:pStyle w:val="Default"/>
      </w:pPr>
      <w:r>
        <w:t>3. В течение 1995 г. семья Петрова израсходовала свои доходы следующим образом:</w:t>
      </w:r>
    </w:p>
    <w:p w:rsidR="009A2EB3" w:rsidRDefault="009A2EB3" w:rsidP="009A2EB3">
      <w:pPr>
        <w:pStyle w:val="Default"/>
      </w:pPr>
      <w:r>
        <w:t>— 5,0 млн р. — на пищу и напитки;</w:t>
      </w:r>
    </w:p>
    <w:p w:rsidR="009A2EB3" w:rsidRDefault="009A2EB3" w:rsidP="009A2EB3">
      <w:pPr>
        <w:pStyle w:val="Default"/>
      </w:pPr>
      <w:r>
        <w:t>— 2,0 млн р. — на одежду и обувь;</w:t>
      </w:r>
    </w:p>
    <w:p w:rsidR="009A2EB3" w:rsidRDefault="009A2EB3" w:rsidP="009A2EB3">
      <w:pPr>
        <w:pStyle w:val="Default"/>
      </w:pPr>
      <w:r>
        <w:t>— 0,6 млн р. — на оплату квартиры;</w:t>
      </w:r>
    </w:p>
    <w:p w:rsidR="009A2EB3" w:rsidRDefault="009A2EB3" w:rsidP="009A2EB3">
      <w:pPr>
        <w:pStyle w:val="Default"/>
      </w:pPr>
      <w:r>
        <w:t>— 1,0 млн р. — на оплату подержанного автомобиля, приобретенного у его первого владельца в 1993 г.;</w:t>
      </w:r>
    </w:p>
    <w:p w:rsidR="009A2EB3" w:rsidRDefault="009A2EB3" w:rsidP="009A2EB3">
      <w:pPr>
        <w:pStyle w:val="Default"/>
      </w:pPr>
      <w:r>
        <w:t>— 0,4 млн р. — на билеты в театр, кино и на стадион;</w:t>
      </w:r>
    </w:p>
    <w:p w:rsidR="009A2EB3" w:rsidRDefault="009A2EB3" w:rsidP="009A2EB3">
      <w:pPr>
        <w:pStyle w:val="Default"/>
      </w:pPr>
      <w:r>
        <w:t>— 0,3 млн р. — на оплату услуг адвоката;</w:t>
      </w:r>
    </w:p>
    <w:p w:rsidR="009A2EB3" w:rsidRDefault="009A2EB3" w:rsidP="009A2EB3">
      <w:pPr>
        <w:pStyle w:val="Default"/>
      </w:pPr>
      <w:r>
        <w:t>— 1,0 млн р. — на покупку акций;</w:t>
      </w:r>
    </w:p>
    <w:p w:rsidR="009A2EB3" w:rsidRDefault="009A2EB3" w:rsidP="009A2EB3">
      <w:pPr>
        <w:pStyle w:val="Default"/>
      </w:pPr>
      <w:r>
        <w:t>— 0,6 млн р. были израсходованы на покупку старинной фарфоровой чашки.</w:t>
      </w:r>
    </w:p>
    <w:p w:rsidR="009A2EB3" w:rsidRDefault="009A2EB3" w:rsidP="009A2EB3">
      <w:pPr>
        <w:pStyle w:val="Default"/>
      </w:pPr>
      <w:r>
        <w:t>Укажите, какие из этих расходов должны быть включены в общую сумму личных потребительских расходов при исчислении ВВП. Если какие-то из приведенных затрат не включены в число элементов,</w:t>
      </w:r>
      <w:r w:rsidR="00523D21">
        <w:t xml:space="preserve"> учитываемых при исчислении ВВП.</w:t>
      </w:r>
    </w:p>
    <w:p w:rsidR="00523D21" w:rsidRDefault="00523D21" w:rsidP="00523D21">
      <w:pPr>
        <w:pStyle w:val="Iauiue"/>
        <w:numPr>
          <w:ilvl w:val="0"/>
          <w:numId w:val="2"/>
        </w:numPr>
        <w:rPr>
          <w:rFonts w:asciiTheme="minorHAnsi" w:hAnsiTheme="minorHAnsi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Прочитайте внимательно перечисленные здесь утверждения и укажите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какие из них правильны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а какие 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— </w:t>
      </w:r>
      <w:r>
        <w:rPr>
          <w:color w:val="000000"/>
          <w:sz w:val="23"/>
          <w:szCs w:val="23"/>
        </w:rPr>
        <w:t>ошибочны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</w:t>
      </w:r>
    </w:p>
    <w:p w:rsidR="00523D21" w:rsidRDefault="00523D21" w:rsidP="00523D21">
      <w:pPr>
        <w:pStyle w:val="Iauiue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Вся нефть и весь газ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добытые в России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являются ее промежуточным продуктом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 </w:t>
      </w:r>
    </w:p>
    <w:p w:rsidR="00523D21" w:rsidRDefault="00523D21" w:rsidP="00523D21">
      <w:pPr>
        <w:pStyle w:val="Iauiue"/>
        <w:rPr>
          <w:rFonts w:asciiTheme="minorHAnsi" w:hAnsiTheme="minorHAnsi" w:cs="EMEMFG+TimesNewRoman"/>
          <w:color w:val="000000"/>
          <w:sz w:val="23"/>
          <w:szCs w:val="23"/>
        </w:rPr>
      </w:pP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б) </w:t>
      </w:r>
      <w:r>
        <w:rPr>
          <w:color w:val="000000"/>
          <w:sz w:val="23"/>
          <w:szCs w:val="23"/>
        </w:rPr>
        <w:t>Доходы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которые получили домашние хозяйства данной страны от своих заграничных инвестиций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входят в валовой 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'</w:t>
      </w:r>
      <w:r>
        <w:rPr>
          <w:color w:val="000000"/>
          <w:sz w:val="23"/>
          <w:szCs w:val="23"/>
        </w:rPr>
        <w:t>национальный продукт данной страны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</w:t>
      </w:r>
    </w:p>
    <w:p w:rsidR="00523D21" w:rsidRDefault="00523D21" w:rsidP="00523D21">
      <w:pPr>
        <w:pStyle w:val="Iauiue"/>
        <w:rPr>
          <w:color w:val="000000"/>
          <w:sz w:val="23"/>
          <w:szCs w:val="23"/>
        </w:rPr>
      </w:pPr>
      <w:r>
        <w:t xml:space="preserve">в) </w:t>
      </w:r>
      <w:r>
        <w:rPr>
          <w:color w:val="000000"/>
          <w:sz w:val="23"/>
          <w:szCs w:val="23"/>
        </w:rPr>
        <w:t>Все услуги средств связи и транспорта входят в состав конечного продукта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производимого в данной стране.</w:t>
      </w:r>
    </w:p>
    <w:p w:rsidR="00523D21" w:rsidRDefault="00523D21" w:rsidP="00523D21">
      <w:pPr>
        <w:pStyle w:val="Iauiue"/>
        <w:rPr>
          <w:color w:val="000000"/>
          <w:sz w:val="23"/>
          <w:szCs w:val="23"/>
        </w:rPr>
      </w:pPr>
      <w:r>
        <w:t xml:space="preserve">г) </w:t>
      </w:r>
      <w:r>
        <w:rPr>
          <w:color w:val="000000"/>
          <w:sz w:val="23"/>
          <w:szCs w:val="23"/>
        </w:rPr>
        <w:t>Молоко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овощи и фрукты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производимые крестьянами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являются конечными продуктами.</w:t>
      </w:r>
    </w:p>
    <w:p w:rsidR="00523D21" w:rsidRDefault="00180B1E" w:rsidP="00180B1E">
      <w:pPr>
        <w:pStyle w:val="Iauiue"/>
        <w:rPr>
          <w:color w:val="000000"/>
          <w:sz w:val="23"/>
          <w:szCs w:val="23"/>
        </w:rPr>
      </w:pPr>
      <w:r>
        <w:t xml:space="preserve">д) </w:t>
      </w:r>
      <w:r>
        <w:rPr>
          <w:color w:val="000000"/>
          <w:sz w:val="23"/>
          <w:szCs w:val="23"/>
        </w:rPr>
        <w:t>Все виды услуг преподавателей являются частью конечного продукта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производимого в данной стране.</w:t>
      </w:r>
    </w:p>
    <w:p w:rsidR="00180B1E" w:rsidRDefault="00180B1E" w:rsidP="00180B1E">
      <w:pPr>
        <w:pStyle w:val="Iauiue"/>
        <w:rPr>
          <w:rFonts w:asciiTheme="minorHAnsi" w:hAnsiTheme="minorHAnsi" w:cs="EMEMFG+TimesNewRoman"/>
          <w:color w:val="000000"/>
          <w:sz w:val="23"/>
          <w:szCs w:val="23"/>
        </w:rPr>
      </w:pPr>
      <w:r>
        <w:t xml:space="preserve">е) </w:t>
      </w:r>
      <w:r>
        <w:rPr>
          <w:color w:val="000000"/>
          <w:sz w:val="23"/>
          <w:szCs w:val="23"/>
        </w:rPr>
        <w:t>Валовой национальный продукт в любом случае больше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чем валовой внутренний продукт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</w:t>
      </w:r>
    </w:p>
    <w:p w:rsidR="007E0F3D" w:rsidRDefault="007E0F3D" w:rsidP="007E0F3D">
      <w:pPr>
        <w:pStyle w:val="Default"/>
      </w:pPr>
    </w:p>
    <w:p w:rsidR="007E0F3D" w:rsidRDefault="007E0F3D" w:rsidP="007E0F3D">
      <w:pPr>
        <w:pStyle w:val="Default"/>
      </w:pPr>
    </w:p>
    <w:p w:rsidR="007E0F3D" w:rsidRPr="007E0F3D" w:rsidRDefault="007E0F3D" w:rsidP="007E0F3D">
      <w:pPr>
        <w:pStyle w:val="Default"/>
      </w:pPr>
      <w:bookmarkStart w:id="0" w:name="_GoBack"/>
      <w:r>
        <w:t>Ответы по возможности давать полные.</w:t>
      </w:r>
      <w:bookmarkEnd w:id="0"/>
    </w:p>
    <w:sectPr w:rsidR="007E0F3D" w:rsidRPr="007E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MEMF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4FAB"/>
    <w:multiLevelType w:val="hybridMultilevel"/>
    <w:tmpl w:val="CD70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C11B3"/>
    <w:multiLevelType w:val="hybridMultilevel"/>
    <w:tmpl w:val="D01E9EEC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F4"/>
    <w:rsid w:val="00180B1E"/>
    <w:rsid w:val="00517F15"/>
    <w:rsid w:val="00523D21"/>
    <w:rsid w:val="00745488"/>
    <w:rsid w:val="007E0F3D"/>
    <w:rsid w:val="009A2EB3"/>
    <w:rsid w:val="00B30642"/>
    <w:rsid w:val="00E02AB7"/>
    <w:rsid w:val="00F22F2E"/>
    <w:rsid w:val="00F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535A"/>
  <w15:chartTrackingRefBased/>
  <w15:docId w15:val="{FC601592-C38A-4DA3-84CA-145021D7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2E"/>
    <w:pPr>
      <w:ind w:left="720"/>
      <w:contextualSpacing/>
    </w:pPr>
  </w:style>
  <w:style w:type="paragraph" w:customStyle="1" w:styleId="Default">
    <w:name w:val="Default"/>
    <w:rsid w:val="00F22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74548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7</cp:revision>
  <dcterms:created xsi:type="dcterms:W3CDTF">2020-04-27T08:34:00Z</dcterms:created>
  <dcterms:modified xsi:type="dcterms:W3CDTF">2020-04-27T11:06:00Z</dcterms:modified>
</cp:coreProperties>
</file>