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5"/>
      </w:tblGrid>
      <w:tr w:rsidR="00A53462" w:rsidRPr="00A53462" w:rsidTr="00A53462"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Рекомендации к критериям оценки по курсу ОРКСЭ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Рекомендации по оценке знаний обучающихся по курсу «Основы религиозных культур и светской этики» в 4-х классах в соответствии с пунктом 3 статьи 15 Закона Российской Федерации «Об образовании» образовательное учреждение самостоятельно в выборе системы оценок, формы, порядка и периодичности промежуточной аттестации обучающихся.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По данному курсу предполагается на выбор образовательного учреждения три вида оценивания курса: 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1) </w:t>
            </w:r>
            <w:proofErr w:type="spellStart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безотметочный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принцип обучения;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2) оценивание по результатам творческих работ;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3) отметочная система обучения в течение всего учебного года.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Любая выбранная образовательным учреждением система должна быть закреплена в локальных актах ОУ.</w:t>
            </w:r>
          </w:p>
          <w:p w:rsidR="00A53462" w:rsidRPr="00A53462" w:rsidRDefault="00A53462" w:rsidP="00A5346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</w:t>
            </w:r>
            <w:proofErr w:type="spellStart"/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Безотметочная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система.</w:t>
            </w:r>
          </w:p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Безотметочная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система позволяет составить об обучающихся объективное представление, более полно раскрыть их способности.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Обучающиеся должны: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иметь элементарные представления об основных нравственных ценностях мировых религиозных культур, понятиях благочестия, добра, зла, чести, совести, послушания, любви к родителям, Родине и последствиях нарушения моральных норм;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иметь первичные сведения из истории традиционных религий России, знать главные события истории религий и их отражение в произведениях искусства (устном народном творчестве, литературе, музы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ке, иконописи, памятниках архитектуры, живописи), календарных праздни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ках;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уметь применять духовно-нравственные правила в общении с окружающими людьми (в семье, в школе).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Безотметочная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система обучения обеспечивает 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открытость общения, обмен мнениями,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высказываниями собственной позиции, что позволяет даже слабым ученикам чувствовать себя 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успешными.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Итоговым контролем </w:t>
            </w:r>
            <w:proofErr w:type="spellStart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безотметочной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системы может быть информационно-творческий журнал (например, «Я живу в России»), в котором размещаются оперативные материалы: эссе и отзывы, творческие работы учащихся. В нём будет прослеживаться степень участия каждого 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обучающегося.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II. Оценивание по результатам творческих работ.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Творческие работы могут быть представлены в виде проектов, презентаций, издания газет, журналов и т.д.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Предлагается качественная </w:t>
            </w:r>
            <w:proofErr w:type="spellStart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взаимооценка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 виде создания и презентации творческих работ. Результаты подготовки и защиты творческих работ (проектов) могут учитываться при формировании портфолио учеников.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Оценивание успеваемости по курсу предлагаем осуществлять в виде анализа каждой творческой работы по составленным критериям.</w:t>
            </w:r>
          </w:p>
          <w:tbl>
            <w:tblPr>
              <w:tblW w:w="988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5"/>
              <w:gridCol w:w="8181"/>
              <w:gridCol w:w="1239"/>
            </w:tblGrid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№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^</w:t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Критерии, показатели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Баллы</w:t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Цели задания приняты обучающимся</w:t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, </w:t>
                  </w: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конкретны</w:t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Замысел работы реализован.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Содержание оптимально (научно, грамотно, доступно)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Характер изложения предлагаемого материала доступный, соответствует возрастным особенностям обучающегося.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Обучающийся использовал различные формы (самостоятельно, помощь родителей, учителя, </w:t>
                  </w:r>
                  <w:proofErr w:type="spellStart"/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интернет-ресурсы</w:t>
                  </w:r>
                  <w:proofErr w:type="spellEnd"/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 и средства работы (применение ИКТ, иллюстративного материала).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 время защиты творческой работы созданы условия для личностного общения с одноклассниками, для рефлексии.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Работа способствовала формированию следующих качеств обучающегося: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i/>
                      <w:iCs/>
                      <w:color w:val="666666"/>
                      <w:sz w:val="24"/>
                      <w:szCs w:val="24"/>
                      <w:lang w:eastAsia="ru-RU"/>
                    </w:rPr>
                    <w:t>^</w:t>
                  </w:r>
                  <w:r w:rsidRPr="00A534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Любознательность и активность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Эмоциональность, отзывчивость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i/>
                      <w:iCs/>
                      <w:color w:val="666666"/>
                      <w:sz w:val="24"/>
                      <w:szCs w:val="24"/>
                      <w:lang w:eastAsia="ru-RU"/>
                    </w:rPr>
                    <w:t>^</w:t>
                  </w:r>
                  <w:r w:rsidRPr="00A53462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 Общение с учителем и сверстниками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Соблюдение общепринятых норм и правил поведения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Способность решать интеллектуальные и личностные задачи (проблемы), адекватные возрасту 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Владение универсальными предпосылками учебной деятельности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ж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Владение необходимыми умениями и навыками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Обучающийся сумел заинтересовать одноклассников.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</w:trPr>
              <w:tc>
                <w:tcPr>
                  <w:tcW w:w="300" w:type="dxa"/>
                  <w:vAlign w:val="center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772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^</w:t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Всего баллов:</w:t>
                  </w:r>
                </w:p>
              </w:tc>
              <w:tc>
                <w:tcPr>
                  <w:tcW w:w="117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Предлагается оценить каждую из позиций по следующей шкале:</w:t>
            </w:r>
          </w:p>
          <w:p w:rsidR="00A53462" w:rsidRPr="00A53462" w:rsidRDefault="00A53462" w:rsidP="00A534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Достигнуто в высокой степени 3 балла</w:t>
            </w:r>
          </w:p>
          <w:p w:rsidR="00A53462" w:rsidRPr="00A53462" w:rsidRDefault="00A53462" w:rsidP="00A534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Достигнуто частично 2 балла</w:t>
            </w:r>
          </w:p>
          <w:p w:rsidR="00A53462" w:rsidRPr="00A53462" w:rsidRDefault="00A53462" w:rsidP="00A534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Достигнуто в малой степени 1 баллов</w:t>
            </w:r>
          </w:p>
          <w:p w:rsidR="00A53462" w:rsidRPr="00A53462" w:rsidRDefault="00A53462" w:rsidP="00A5346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 достигнуто (или не входило в цели) 0 баллов</w:t>
            </w:r>
          </w:p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Вывод:</w:t>
            </w:r>
          </w:p>
          <w:p w:rsidR="00A53462" w:rsidRPr="00A53462" w:rsidRDefault="00A53462" w:rsidP="00A534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 42 до 35 баллов – отметка «5»</w:t>
            </w:r>
          </w:p>
          <w:p w:rsidR="00A53462" w:rsidRPr="00A53462" w:rsidRDefault="00A53462" w:rsidP="00A534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от 34 до 21 балла – отметка «4»</w:t>
            </w:r>
          </w:p>
          <w:p w:rsidR="00A53462" w:rsidRPr="00A53462" w:rsidRDefault="00A53462" w:rsidP="00A5346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ниже 21 балла результат не подлежит интерпретации</w:t>
            </w:r>
          </w:p>
          <w:p w:rsidR="00A53462" w:rsidRPr="00A53462" w:rsidRDefault="00A53462" w:rsidP="00A53462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Рекомендуем выставлять только «5» или «4» бальные отметки. Работы, набравшие менее 21 </w:t>
            </w:r>
            <w:proofErr w:type="gramStart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балла</w:t>
            </w:r>
            <w:proofErr w:type="gramEnd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не оцениваются. 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Итоговые отметки за четверть и год ставятся по мере накопления за творческие работы.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Одним из видов творческой работы может быть презентация, составленная в программе  </w:t>
            </w:r>
            <w:proofErr w:type="spellStart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Power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Point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       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Оценка «5»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ставится за полное соответствие выдвинутым требованиям.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       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Оценка «4»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ставится за небольшие несоответствия выдвинутым требованиям.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       Оценка не ставится за минимальные знания темы и, возможно, не совсем    корректное оформление презентации.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КРИТЕРИИ ОЦЕНИВАНИЯ ПРЕЗЕНТАЦИЙ</w:t>
            </w:r>
          </w:p>
          <w:tbl>
            <w:tblPr>
              <w:tblW w:w="10485" w:type="dxa"/>
              <w:jc w:val="center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242"/>
              <w:gridCol w:w="6656"/>
              <w:gridCol w:w="1587"/>
            </w:tblGrid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1920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Критерии</w:t>
                  </w: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оценивания</w:t>
                  </w: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Параметры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Оценка</w:t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Дизайн  презентации</w:t>
                  </w: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общий дизайн – оформление презентации логично, отвечает требованиям эстетики, и не противоречит содержанию презентации;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диаграмма и рисунки – изображения в презентации привлекательны и соответствуют содержанию;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текст, цвет, фон – текст легко читается, фон сочетается с графическими элементами;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списки и таблицы – списки и таблицы в презентации выстроены и размещены корректно;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ссылки – все ссылки работают.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^</w:t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Средняя оценка по дизайну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Содержание</w:t>
                  </w: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раскрыты все аспекты темы;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материал изложен в доступной форме;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систематизированный набор оригинальных рисунков;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слайды расположены в логической последовательности;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заключительный слайд с выводами;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библиография с перечислением всех использованных ресурсов.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^</w:t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Средняя оценка по содержанию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1920" w:type="dxa"/>
                  <w:vMerge w:val="restart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Защита </w:t>
                  </w: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речь учащегося чёткая и логичная;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ученик владеет материалом своей темы.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192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24"/>
                      <w:szCs w:val="24"/>
                      <w:lang w:eastAsia="ru-RU"/>
                    </w:rPr>
                    <w:t>^</w:t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 Средняя оценка по защите 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  <w:tr w:rsidR="00A53462" w:rsidRPr="00A53462">
              <w:trPr>
                <w:tblCellSpacing w:w="0" w:type="dxa"/>
                <w:jc w:val="center"/>
              </w:trPr>
              <w:tc>
                <w:tcPr>
                  <w:tcW w:w="192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  <w:tc>
                <w:tcPr>
                  <w:tcW w:w="6675" w:type="dxa"/>
                  <w:hideMark/>
                </w:tcPr>
                <w:p w:rsidR="00A53462" w:rsidRPr="00A53462" w:rsidRDefault="00A53462" w:rsidP="00A534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A5346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Итоговая оценка</w:t>
                  </w:r>
                </w:p>
              </w:tc>
              <w:tc>
                <w:tcPr>
                  <w:tcW w:w="1590" w:type="dxa"/>
                  <w:hideMark/>
                </w:tcPr>
                <w:p w:rsidR="00A53462" w:rsidRPr="00A53462" w:rsidRDefault="00A53462" w:rsidP="00A534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534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</w:p>
              </w:tc>
            </w:tr>
          </w:tbl>
          <w:p w:rsidR="00A53462" w:rsidRPr="00A53462" w:rsidRDefault="00A53462" w:rsidP="00A534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666666"/>
                <w:sz w:val="27"/>
                <w:szCs w:val="27"/>
                <w:lang w:eastAsia="ru-RU"/>
              </w:rPr>
              <w:t>^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 III. Отметочная система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Специфичность содержания предмета оказывает влияние на содержание и формы контроля. 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Основная цель контроля - проверка знания фактов учебного материала, умения детей делать 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простейшие 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выводы, высказывать обобщенные суждения, приводить примеры из дополнительных источни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ков, применять комплексные знания.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Текущий 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контроль может проходить на каждом уроке в виде индивидуального или фронтального устного опроса: чтение текста, пересказ содержания произведения (полно, кратко, выборочно) и т.д.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Он осуществляется на материале учебника, в основном, в 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устной форме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 Возможны и 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письменные работы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- небольшие по объему (ответы на вопросы, описание героя или события), а также самостоятельные работы с книгой, иллюстрациями и оглавлением. Целесообразно для этого использовать и 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тестовые задания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ти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па "закончи предложение", "найди правильный ответ", "найди ошибку" и т.п.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Рекомендуем выставлять только отметки «5» и «4» в целях положительного отношения к курсу и создания ситуации успешности обучающегося. Ученик также получает словесную оценку своей работы, которая должна быть не карающей, а вдохновляющей и стимулирующей дальнейшую работу обучающегося.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666666"/>
                <w:sz w:val="27"/>
                <w:szCs w:val="27"/>
                <w:u w:val="single"/>
                <w:lang w:eastAsia="ru-RU"/>
              </w:rPr>
              <w:t>^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 Характеристика цифровой оценки: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«5» (отлично) ставится, если у обучающегося наблюдается: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br/>
              <w:t>- активность и творческое отношение к выполнению заданий; 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умение применять полученные знания в жизни: в общении со сверстниками, взрослыми, живой природой; 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самостоятельный поиск информации по пройденной теме; 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-умение оперировать понятиями и терминами.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умение рассуждать по определенной теме, обосновывать свою точку зрения, донести ее до аудитории.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«4» (хорошо) ставится, если у обучающегося наблюдается: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умение воспроизводить материал (пересказ, ответы на вопросы учебника и учителя) с помощью учителя или одноклассников; 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знание терминов и понятий в неполном объеме;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нечеткое обоснование своей точки зрения;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умение оценивать чужую работу, но необъективно оценивать свою;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нарушение последовательности в описании и признаках объекта (явления) в тех случаях, когда она является существенной;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нечеткое раскрытие (в рассказе-рассуждении) причины</w:t>
            </w:r>
            <w:r w:rsidRPr="00A53462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,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закономерности, условия протекания того или иного изученного явления;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неточности в сравнении объектов по суще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ственным признакам;</w:t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- отдельные нарушения в последовательности описания события (объекта)</w:t>
            </w:r>
          </w:p>
        </w:tc>
      </w:tr>
    </w:tbl>
    <w:p w:rsidR="00A53462" w:rsidRPr="00A53462" w:rsidRDefault="00A53462" w:rsidP="00A53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5" style="width:0;height:1.5pt" o:hralign="center" o:hrstd="t" o:hrnoshade="t" o:hr="t" fillcolor="black" stroked="f"/>
        </w:pict>
      </w:r>
    </w:p>
    <w:p w:rsidR="00A53462" w:rsidRPr="00A53462" w:rsidRDefault="00A53462" w:rsidP="00A53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4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hyperlink r:id="rId5" w:tgtFrame="_blank" w:history="1">
        <w:r w:rsidRPr="00A53462">
          <w:rPr>
            <w:rFonts w:ascii="Times New Roman" w:eastAsia="Times New Roman" w:hAnsi="Times New Roman" w:cs="Times New Roman"/>
            <w:color w:val="0000FF"/>
            <w:sz w:val="27"/>
            <w:szCs w:val="27"/>
            <w:lang w:eastAsia="ru-RU"/>
          </w:rPr>
          <w:t>Обсудить данную работу</w:t>
        </w:r>
      </w:hyperlink>
    </w:p>
    <w:p w:rsidR="00A53462" w:rsidRPr="00A53462" w:rsidRDefault="00A53462" w:rsidP="00A5346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</w:pPr>
      <w:r w:rsidRPr="00A53462">
        <w:rPr>
          <w:rFonts w:ascii="Times New Roman" w:eastAsia="Times New Roman" w:hAnsi="Times New Roman" w:cs="Times New Roman"/>
          <w:b/>
          <w:bCs/>
          <w:color w:val="333333"/>
          <w:sz w:val="29"/>
          <w:szCs w:val="29"/>
          <w:lang w:eastAsia="ru-RU"/>
        </w:rPr>
        <w:t>Похожие:</w:t>
      </w:r>
    </w:p>
    <w:tbl>
      <w:tblPr>
        <w:tblW w:w="10350" w:type="dxa"/>
        <w:tblCellSpacing w:w="15" w:type="dxa"/>
        <w:tblInd w:w="75" w:type="dxa"/>
        <w:tblBorders>
          <w:top w:val="single" w:sz="6" w:space="0" w:color="0000CC"/>
          <w:left w:val="single" w:sz="6" w:space="0" w:color="0000CC"/>
          <w:bottom w:val="single" w:sz="6" w:space="0" w:color="0000CC"/>
          <w:right w:val="single" w:sz="6" w:space="0" w:color="0000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90"/>
        <w:gridCol w:w="4289"/>
        <w:gridCol w:w="660"/>
        <w:gridCol w:w="4711"/>
      </w:tblGrid>
      <w:tr w:rsidR="00A53462" w:rsidRPr="00A53462" w:rsidTr="00A53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511202D" wp14:editId="5179058D">
                  <wp:extent cx="304800" cy="304800"/>
                  <wp:effectExtent l="0" t="0" r="0" b="0"/>
                  <wp:docPr id="1" name="Рисунок 1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7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Учебный курс «Основы религиозных культур и светской этики» (</w:t>
              </w:r>
              <w:proofErr w:type="spellStart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орксэ</w:t>
              </w:r>
              <w:proofErr w:type="spellEnd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)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Во исполнение поручения Президента Российской Федерации от 2 августа 2009 г. № Пр-2009 с 2012 года во всех субъектах Российской Федерации...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D0C3F9B" wp14:editId="17A22529">
                  <wp:extent cx="304800" cy="304800"/>
                  <wp:effectExtent l="0" t="0" r="0" b="0"/>
                  <wp:docPr id="2" name="Рисунок 2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8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Книга для учите</w:t>
              </w:r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softHyphen/>
                <w:t xml:space="preserve">ля. М., 2009; </w:t>
              </w:r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sym w:font="Symbol" w:char="F02D"/>
              </w:r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 xml:space="preserve"> Основы религиозных культур и светской этики: Брошюра для родителей. М., 2009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Особую роль для достижения данной стратегической задачи выполняет комплексный учебный курс «Основы мировых религиозных культур и...</w:t>
            </w:r>
          </w:p>
        </w:tc>
      </w:tr>
      <w:tr w:rsidR="00A53462" w:rsidRPr="00A53462" w:rsidTr="00A53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lastRenderedPageBreak/>
              <w:drawing>
                <wp:inline distT="0" distB="0" distL="0" distR="0" wp14:anchorId="19F0EE4F" wp14:editId="599CA525">
                  <wp:extent cx="304800" cy="304800"/>
                  <wp:effectExtent l="0" t="0" r="0" b="0"/>
                  <wp:docPr id="3" name="Рисунок 3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9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 xml:space="preserve">Учебный курс </w:t>
              </w:r>
              <w:proofErr w:type="spellStart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орксэ</w:t>
              </w:r>
              <w:proofErr w:type="spellEnd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 xml:space="preserve"> (общие положения) Учебный курс «Основы религиозных культур и светской этики (</w:t>
              </w:r>
              <w:proofErr w:type="spellStart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орксэ</w:t>
              </w:r>
              <w:proofErr w:type="spellEnd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)»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России и уважении к ним, а также к диалогу с представителями других культур и мировоззрений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4AF30DBD" wp14:editId="123A7687">
                  <wp:extent cx="304800" cy="304800"/>
                  <wp:effectExtent l="0" t="0" r="0" b="0"/>
                  <wp:docPr id="4" name="Рисунок 4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0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Тема собрания: «Введение курса «Основы религиозных культур и светской этики» в общеобразовательные учреждения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Значение предмета «Основы религиозных культур и светской этики» велико. Проведение федерального эксперимента, введение нового предмета...</w:t>
            </w:r>
          </w:p>
        </w:tc>
      </w:tr>
      <w:tr w:rsidR="00A53462" w:rsidRPr="00A53462" w:rsidTr="00A53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962D89C" wp14:editId="61D137AB">
                  <wp:extent cx="304800" cy="304800"/>
                  <wp:effectExtent l="0" t="0" r="0" b="0"/>
                  <wp:docPr id="5" name="Рисунок 5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1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 xml:space="preserve">Перспективный план повышения квалификации педагогических работников </w:t>
              </w:r>
              <w:proofErr w:type="spellStart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мбоу</w:t>
              </w:r>
              <w:proofErr w:type="spellEnd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 xml:space="preserve"> </w:t>
              </w:r>
              <w:proofErr w:type="spellStart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сош</w:t>
              </w:r>
              <w:proofErr w:type="spellEnd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 xml:space="preserve"> №53 на 5 лет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Комплексный учебный предмет основы религиозных культур и светской этики (</w:t>
            </w:r>
            <w:proofErr w:type="spellStart"/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орксэ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) – инновационный проект Российского образования, 72...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01CC76B" wp14:editId="67AAB7BE">
                  <wp:extent cx="304800" cy="304800"/>
                  <wp:effectExtent l="0" t="0" r="0" b="0"/>
                  <wp:docPr id="6" name="Рисунок 6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2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Программа комплексного учебного курса 4 класса «основы религиозных культур и светской этики» (начальное общее образование) Модуль «Основы светской этики» Образовательная система «Школа 2100»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Рабочая программа комплексного учебного курса 4 класса «основы религиозных культур и светской этики» (начальное общее образование)...</w:t>
            </w:r>
          </w:p>
        </w:tc>
      </w:tr>
      <w:tr w:rsidR="00A53462" w:rsidRPr="00A53462" w:rsidTr="00A53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3B1B192E" wp14:editId="653FC720">
                  <wp:extent cx="304800" cy="304800"/>
                  <wp:effectExtent l="0" t="0" r="0" b="0"/>
                  <wp:docPr id="7" name="Рисунок 7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3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С 1 сентября 2012 года вводится новый предмет с 4 класса «Основы религиозных культур и светской этики»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Целью курса является формирование у обучающихся мотиваций к осознанному нравственному поведению, основанному на знании и уважении...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19A1D43A" wp14:editId="1A905A4C">
                  <wp:extent cx="304800" cy="304800"/>
                  <wp:effectExtent l="0" t="0" r="0" b="0"/>
                  <wp:docPr id="8" name="Рисунок 8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4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Рабочая программа по курсу разработана на основе нормативно правовых и инструктивно-методических документов Минобразования и науки РФ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Особую роль для достижения данной стратегической задачи выполняет комплексный учебный курс «Основы религиозных культур и светской...</w:t>
            </w:r>
          </w:p>
        </w:tc>
      </w:tr>
      <w:tr w:rsidR="00A53462" w:rsidRPr="00A53462" w:rsidTr="00A534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705778BA" wp14:editId="253803CB">
                  <wp:extent cx="304800" cy="304800"/>
                  <wp:effectExtent l="0" t="0" r="0" b="0"/>
                  <wp:docPr id="9" name="Рисунок 9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5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u w:val="single"/>
                  <w:lang w:eastAsia="ru-RU"/>
                </w:rPr>
                <w:t>Протокол установочного семинара-совещания по обсуждению вопросов готовности субъектов Российской Федерации к внедрению курса «Основы религиозных культур и светской этики» в образовательных учреждениях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Обсуждение вопросов готовности субъектов Российской Федерации к внедрению курса «Основы религиозных культур и светской этики» в образовательных...</w:t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53462">
              <w:rPr>
                <w:rFonts w:ascii="Times New Roman" w:eastAsia="Times New Roman" w:hAnsi="Times New Roman" w:cs="Times New Roman"/>
                <w:noProof/>
                <w:color w:val="000000"/>
                <w:sz w:val="27"/>
                <w:szCs w:val="27"/>
                <w:lang w:eastAsia="ru-RU"/>
              </w:rPr>
              <w:drawing>
                <wp:inline distT="0" distB="0" distL="0" distR="0" wp14:anchorId="66BF7898" wp14:editId="7303EA66">
                  <wp:extent cx="304800" cy="304800"/>
                  <wp:effectExtent l="0" t="0" r="0" b="0"/>
                  <wp:docPr id="10" name="Рисунок 10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Рекомендации к критериям оценки по курсу орксэ рекомендации по оценке знаний обучающихся по курсу «Основы религиозных культур и светской этики»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A53462" w:rsidRPr="00A53462" w:rsidRDefault="00A53462" w:rsidP="00A5346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hyperlink r:id="rId16" w:history="1"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 xml:space="preserve">Особенности преподавания курса «Основы религиозных культур и светской этики» в </w:t>
              </w:r>
              <w:proofErr w:type="spellStart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мбоу</w:t>
              </w:r>
              <w:proofErr w:type="spellEnd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 xml:space="preserve"> </w:t>
              </w:r>
              <w:proofErr w:type="spellStart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>оош</w:t>
              </w:r>
              <w:proofErr w:type="spellEnd"/>
              <w:r w:rsidRPr="00A53462">
                <w:rPr>
                  <w:rFonts w:ascii="Times New Roman" w:eastAsia="Times New Roman" w:hAnsi="Times New Roman" w:cs="Times New Roman"/>
                  <w:color w:val="0000FF"/>
                  <w:sz w:val="27"/>
                  <w:szCs w:val="27"/>
                  <w:lang w:eastAsia="ru-RU"/>
                </w:rPr>
                <w:t xml:space="preserve"> №21 Х. Свободы Цель</w:t>
              </w:r>
            </w:hyperlink>
            <w:r w:rsidRPr="00A5346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Цель</w:t>
            </w:r>
            <w:proofErr w:type="spellEnd"/>
            <w:r w:rsidRPr="00A53462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: формирование у младшего подростка мотиваций к осознанному нравственному поведению, основанному на знании культурных и религиозных...</w:t>
            </w:r>
          </w:p>
        </w:tc>
      </w:tr>
    </w:tbl>
    <w:p w:rsidR="0033669B" w:rsidRDefault="0033669B" w:rsidP="00A53462">
      <w:pPr>
        <w:spacing w:after="0"/>
      </w:pPr>
      <w:bookmarkStart w:id="0" w:name="_GoBack"/>
      <w:bookmarkEnd w:id="0"/>
    </w:p>
    <w:sectPr w:rsidR="0033669B" w:rsidSect="00A534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73A6"/>
    <w:multiLevelType w:val="multilevel"/>
    <w:tmpl w:val="12CE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02D21"/>
    <w:multiLevelType w:val="multilevel"/>
    <w:tmpl w:val="E7C4122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C2587A"/>
    <w:multiLevelType w:val="multilevel"/>
    <w:tmpl w:val="0A1A0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62"/>
    <w:rsid w:val="0033669B"/>
    <w:rsid w:val="00A5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7553D-5C45-4E14-81B8-F883D169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mee.ru/docs/100/index-9727.html" TargetMode="External"/><Relationship Id="rId13" Type="http://schemas.openxmlformats.org/officeDocument/2006/relationships/hyperlink" Target="http://dmee.ru/docs/100/index-24224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mee.ru/docs/100/index-27289.html" TargetMode="External"/><Relationship Id="rId12" Type="http://schemas.openxmlformats.org/officeDocument/2006/relationships/hyperlink" Target="http://dmee.ru/docs/200/index-36342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dmee.ru/docs/200/index-35416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mee.ru/docs/100/index-15112.html" TargetMode="External"/><Relationship Id="rId5" Type="http://schemas.openxmlformats.org/officeDocument/2006/relationships/hyperlink" Target="http://comment.exdat.com/" TargetMode="External"/><Relationship Id="rId15" Type="http://schemas.openxmlformats.org/officeDocument/2006/relationships/hyperlink" Target="http://dmee.ru/docs/100/index-33068.html" TargetMode="External"/><Relationship Id="rId10" Type="http://schemas.openxmlformats.org/officeDocument/2006/relationships/hyperlink" Target="http://dmee.ru/docs/100/index-2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mee.ru/docs/100/index-32608.html" TargetMode="External"/><Relationship Id="rId14" Type="http://schemas.openxmlformats.org/officeDocument/2006/relationships/hyperlink" Target="http://dmee.ru/docs/100/index-1711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1655</Words>
  <Characters>9436</Characters>
  <Application>Microsoft Office Word</Application>
  <DocSecurity>0</DocSecurity>
  <Lines>78</Lines>
  <Paragraphs>22</Paragraphs>
  <ScaleCrop>false</ScaleCrop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2018-09-26T06:53:00Z</dcterms:created>
  <dcterms:modified xsi:type="dcterms:W3CDTF">2018-09-26T06:53:00Z</dcterms:modified>
</cp:coreProperties>
</file>